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9AE05" w14:textId="77777777" w:rsidR="002F0A8D" w:rsidRDefault="008C260D">
      <w:pPr>
        <w:spacing w:after="231" w:line="259" w:lineRule="auto"/>
        <w:ind w:right="38"/>
        <w:jc w:val="right"/>
      </w:pPr>
      <w:r>
        <w:rPr>
          <w:noProof/>
        </w:rPr>
        <w:drawing>
          <wp:inline distT="0" distB="0" distL="0" distR="0" wp14:anchorId="227368D9" wp14:editId="07777777">
            <wp:extent cx="5947410" cy="979805"/>
            <wp:effectExtent l="0" t="0" r="0" b="0"/>
            <wp:docPr id="1892001553" name="image8.jpg" descr="A logo for a company&#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8.jpg" descr="A logo for a company&#10;&#10;AI-generated content may be incorrect."/>
                    <pic:cNvPicPr preferRelativeResize="0"/>
                  </pic:nvPicPr>
                  <pic:blipFill>
                    <a:blip r:embed="rId11"/>
                    <a:srcRect/>
                    <a:stretch>
                      <a:fillRect/>
                    </a:stretch>
                  </pic:blipFill>
                  <pic:spPr>
                    <a:xfrm>
                      <a:off x="0" y="0"/>
                      <a:ext cx="5947410" cy="979805"/>
                    </a:xfrm>
                    <a:prstGeom prst="rect">
                      <a:avLst/>
                    </a:prstGeom>
                    <a:ln/>
                  </pic:spPr>
                </pic:pic>
              </a:graphicData>
            </a:graphic>
          </wp:inline>
        </w:drawing>
      </w:r>
      <w:r>
        <w:rPr>
          <w:color w:val="000000"/>
          <w:sz w:val="22"/>
          <w:szCs w:val="22"/>
        </w:rPr>
        <w:t xml:space="preserve"> </w:t>
      </w:r>
      <w:r>
        <w:rPr>
          <w:color w:val="808080"/>
        </w:rPr>
        <w:t xml:space="preserve"> </w:t>
      </w:r>
      <w:r>
        <w:t xml:space="preserve"> </w:t>
      </w:r>
    </w:p>
    <w:p w14:paraId="2894B68E" w14:textId="77777777" w:rsidR="002F0A8D" w:rsidRDefault="008C260D">
      <w:pPr>
        <w:spacing w:after="47" w:line="259" w:lineRule="auto"/>
        <w:ind w:left="1440"/>
      </w:pPr>
      <w:r>
        <w:rPr>
          <w:color w:val="363D46"/>
          <w:sz w:val="40"/>
          <w:szCs w:val="40"/>
        </w:rPr>
        <w:t xml:space="preserve"> </w:t>
      </w:r>
      <w:r>
        <w:rPr>
          <w:color w:val="808080"/>
        </w:rPr>
        <w:t xml:space="preserve"> </w:t>
      </w:r>
      <w:r>
        <w:t xml:space="preserve"> </w:t>
      </w:r>
    </w:p>
    <w:p w14:paraId="730BA351" w14:textId="77777777" w:rsidR="002F0A8D" w:rsidRPr="000C043C" w:rsidRDefault="008C260D">
      <w:pPr>
        <w:pStyle w:val="Heading1"/>
        <w:rPr>
          <w:rFonts w:asciiTheme="minorHAnsi" w:eastAsia="Aptos" w:hAnsiTheme="minorHAnsi" w:cs="Aptos"/>
        </w:rPr>
      </w:pPr>
      <w:r w:rsidRPr="000C043C">
        <w:rPr>
          <w:rFonts w:asciiTheme="minorHAnsi" w:eastAsia="Aptos" w:hAnsiTheme="minorHAnsi" w:cs="Aptos"/>
        </w:rPr>
        <w:t xml:space="preserve">2025 PFFA Summer Work Group </w:t>
      </w:r>
      <w:r w:rsidRPr="000C043C">
        <w:rPr>
          <w:rFonts w:asciiTheme="minorHAnsi" w:hAnsiTheme="minorHAnsi"/>
          <w:sz w:val="22"/>
          <w:szCs w:val="22"/>
        </w:rPr>
        <w:t xml:space="preserve"> </w:t>
      </w:r>
      <w:r w:rsidRPr="000C043C">
        <w:rPr>
          <w:rFonts w:asciiTheme="minorHAnsi" w:hAnsiTheme="minorHAnsi"/>
        </w:rPr>
        <w:t xml:space="preserve">  </w:t>
      </w:r>
    </w:p>
    <w:p w14:paraId="43F62870" w14:textId="77777777" w:rsidR="002F0A8D" w:rsidRPr="000C043C" w:rsidRDefault="008C260D">
      <w:pPr>
        <w:spacing w:after="36"/>
        <w:ind w:right="388"/>
        <w:rPr>
          <w:rFonts w:asciiTheme="minorHAnsi" w:hAnsiTheme="minorHAnsi"/>
          <w:sz w:val="28"/>
          <w:szCs w:val="28"/>
        </w:rPr>
      </w:pPr>
      <w:r w:rsidRPr="000C043C">
        <w:rPr>
          <w:rFonts w:asciiTheme="minorHAnsi" w:hAnsiTheme="minorHAnsi"/>
          <w:sz w:val="28"/>
          <w:szCs w:val="28"/>
        </w:rPr>
        <w:t>July 29, 2025</w:t>
      </w:r>
    </w:p>
    <w:p w14:paraId="672A6659" w14:textId="77777777" w:rsidR="002F0A8D" w:rsidRPr="000C043C" w:rsidRDefault="002F0A8D">
      <w:pPr>
        <w:spacing w:after="36"/>
        <w:ind w:right="388"/>
        <w:rPr>
          <w:rFonts w:asciiTheme="minorHAnsi" w:hAnsiTheme="minorHAnsi"/>
          <w:sz w:val="28"/>
          <w:szCs w:val="28"/>
        </w:rPr>
      </w:pPr>
    </w:p>
    <w:p w14:paraId="01D82CA1" w14:textId="77777777" w:rsidR="002F0A8D" w:rsidRPr="000C043C" w:rsidRDefault="008C260D">
      <w:pPr>
        <w:pBdr>
          <w:bottom w:val="single" w:sz="12" w:space="1" w:color="auto"/>
        </w:pBdr>
        <w:spacing w:after="36"/>
        <w:ind w:right="388"/>
        <w:rPr>
          <w:rFonts w:asciiTheme="minorHAnsi" w:hAnsiTheme="minorHAnsi"/>
          <w:b/>
          <w:sz w:val="28"/>
          <w:szCs w:val="28"/>
        </w:rPr>
      </w:pPr>
      <w:r w:rsidRPr="000C043C">
        <w:rPr>
          <w:rFonts w:asciiTheme="minorHAnsi" w:hAnsiTheme="minorHAnsi"/>
          <w:b/>
          <w:sz w:val="28"/>
          <w:szCs w:val="28"/>
        </w:rPr>
        <w:t>World Wildlife Fund | 1250 24</w:t>
      </w:r>
      <w:r w:rsidRPr="000C043C">
        <w:rPr>
          <w:rFonts w:asciiTheme="minorHAnsi" w:hAnsiTheme="minorHAnsi"/>
          <w:b/>
          <w:sz w:val="28"/>
          <w:szCs w:val="28"/>
          <w:vertAlign w:val="superscript"/>
        </w:rPr>
        <w:t>th</w:t>
      </w:r>
      <w:r w:rsidRPr="000C043C">
        <w:rPr>
          <w:rFonts w:asciiTheme="minorHAnsi" w:hAnsiTheme="minorHAnsi"/>
          <w:b/>
          <w:sz w:val="28"/>
          <w:szCs w:val="28"/>
        </w:rPr>
        <w:t xml:space="preserve"> Street, N.W., Washington, D.C. 20037</w:t>
      </w:r>
    </w:p>
    <w:p w14:paraId="536CB4FC" w14:textId="77777777" w:rsidR="002F0A8D" w:rsidRPr="000C043C" w:rsidRDefault="008C260D">
      <w:pPr>
        <w:pStyle w:val="Heading1"/>
        <w:rPr>
          <w:rFonts w:asciiTheme="minorHAnsi" w:hAnsiTheme="minorHAnsi"/>
        </w:rPr>
      </w:pPr>
      <w:r w:rsidRPr="000C043C">
        <w:rPr>
          <w:rFonts w:asciiTheme="minorHAnsi" w:hAnsiTheme="minorHAnsi"/>
        </w:rPr>
        <w:t>Sponsors &amp; Host | Agenda | Speaker Bios</w:t>
      </w:r>
    </w:p>
    <w:p w14:paraId="4671ABCD" w14:textId="77777777" w:rsidR="002F0A8D" w:rsidRPr="000C043C" w:rsidRDefault="008C260D">
      <w:pPr>
        <w:spacing w:after="49" w:line="259" w:lineRule="auto"/>
        <w:ind w:left="1440"/>
        <w:rPr>
          <w:rFonts w:asciiTheme="minorHAnsi" w:hAnsiTheme="minorHAnsi"/>
        </w:rPr>
      </w:pPr>
      <w:r w:rsidRPr="000C043C">
        <w:rPr>
          <w:rFonts w:asciiTheme="minorHAnsi" w:hAnsiTheme="minorHAnsi"/>
          <w:sz w:val="22"/>
          <w:szCs w:val="22"/>
        </w:rPr>
        <w:t xml:space="preserve"> </w:t>
      </w:r>
      <w:r w:rsidRPr="000C043C">
        <w:rPr>
          <w:rFonts w:asciiTheme="minorHAnsi" w:hAnsiTheme="minorHAnsi"/>
        </w:rPr>
        <w:t xml:space="preserve">  </w:t>
      </w:r>
    </w:p>
    <w:p w14:paraId="1E3A8E55" w14:textId="77777777" w:rsidR="002F0A8D" w:rsidRPr="000C043C" w:rsidRDefault="008C260D">
      <w:pPr>
        <w:spacing w:after="223"/>
        <w:ind w:right="388"/>
        <w:rPr>
          <w:rFonts w:asciiTheme="minorHAnsi" w:hAnsiTheme="minorHAnsi"/>
        </w:rPr>
      </w:pPr>
      <w:r w:rsidRPr="000C043C">
        <w:rPr>
          <w:rFonts w:asciiTheme="minorHAnsi" w:hAnsiTheme="minorHAnsi"/>
          <w:lang w:val="en-US"/>
        </w:rPr>
        <w:t xml:space="preserve">PFFA Work Groups are exclusive events for PFFA members and invited guests. These triannual conferences are brought to you by the PFFA, our planning committee members, our sponsors, and the board of directors. These conferences provide an opportunity to discuss, debate, share, and take away ideas, best practices, and relationships from/with the most talented and experienced face-to-face fundraisers, managers, consultants, and supporting organizations in the U.S. and beyond. </w:t>
      </w:r>
    </w:p>
    <w:p w14:paraId="2E192456" w14:textId="77777777" w:rsidR="002F0A8D" w:rsidRPr="000C043C" w:rsidRDefault="008C260D">
      <w:pPr>
        <w:spacing w:after="215"/>
        <w:ind w:right="388"/>
        <w:rPr>
          <w:rFonts w:asciiTheme="minorHAnsi" w:hAnsiTheme="minorHAnsi"/>
        </w:rPr>
      </w:pPr>
      <w:r w:rsidRPr="000C043C">
        <w:rPr>
          <w:rFonts w:asciiTheme="minorHAnsi" w:hAnsiTheme="minorHAnsi"/>
        </w:rPr>
        <w:t xml:space="preserve">Thank you for your support of the PFFA and our shared vision for ethical, sustainable, and effective face-to-face fundraising practices in the United States. </w:t>
      </w:r>
    </w:p>
    <w:p w14:paraId="0A37501D" w14:textId="77777777" w:rsidR="002F0A8D" w:rsidRPr="000C043C" w:rsidRDefault="002F0A8D">
      <w:pPr>
        <w:spacing w:after="215"/>
        <w:ind w:right="388"/>
        <w:rPr>
          <w:rFonts w:asciiTheme="minorHAnsi" w:hAnsiTheme="minorHAnsi"/>
        </w:rPr>
      </w:pPr>
    </w:p>
    <w:p w14:paraId="5DAB6C7B" w14:textId="77777777" w:rsidR="002F0A8D" w:rsidRPr="000C043C" w:rsidRDefault="002F0A8D">
      <w:pPr>
        <w:spacing w:after="215"/>
        <w:ind w:right="388"/>
        <w:rPr>
          <w:rFonts w:asciiTheme="minorHAnsi" w:hAnsiTheme="minorHAnsi"/>
        </w:rPr>
      </w:pPr>
    </w:p>
    <w:p w14:paraId="02EB378F" w14:textId="77777777" w:rsidR="002F0A8D" w:rsidRPr="000C043C" w:rsidRDefault="002F0A8D">
      <w:pPr>
        <w:spacing w:after="215"/>
        <w:ind w:right="388"/>
        <w:rPr>
          <w:rFonts w:asciiTheme="minorHAnsi" w:hAnsiTheme="minorHAnsi"/>
        </w:rPr>
      </w:pPr>
    </w:p>
    <w:p w14:paraId="6A05A809" w14:textId="77777777" w:rsidR="002F0A8D" w:rsidRPr="000C043C" w:rsidRDefault="002F0A8D">
      <w:pPr>
        <w:spacing w:after="215"/>
        <w:ind w:right="388"/>
        <w:rPr>
          <w:rFonts w:asciiTheme="minorHAnsi" w:hAnsiTheme="minorHAnsi"/>
        </w:rPr>
      </w:pPr>
    </w:p>
    <w:p w14:paraId="5A39BBE3" w14:textId="77777777" w:rsidR="002F0A8D" w:rsidRPr="000C043C" w:rsidRDefault="002F0A8D">
      <w:pPr>
        <w:spacing w:after="215"/>
        <w:ind w:right="388"/>
        <w:rPr>
          <w:rFonts w:asciiTheme="minorHAnsi" w:hAnsiTheme="minorHAnsi"/>
        </w:rPr>
      </w:pPr>
    </w:p>
    <w:p w14:paraId="41C8F396" w14:textId="77777777" w:rsidR="002F0A8D" w:rsidRPr="000C043C" w:rsidRDefault="002F0A8D">
      <w:pPr>
        <w:spacing w:after="215"/>
        <w:ind w:right="388"/>
        <w:rPr>
          <w:rFonts w:asciiTheme="minorHAnsi" w:hAnsiTheme="minorHAnsi"/>
        </w:rPr>
      </w:pPr>
    </w:p>
    <w:p w14:paraId="72A3D3EC" w14:textId="77777777" w:rsidR="002F0A8D" w:rsidRPr="000C043C" w:rsidRDefault="002F0A8D">
      <w:pPr>
        <w:spacing w:after="215"/>
        <w:ind w:right="388"/>
        <w:rPr>
          <w:rFonts w:asciiTheme="minorHAnsi" w:hAnsiTheme="minorHAnsi"/>
        </w:rPr>
      </w:pPr>
    </w:p>
    <w:p w14:paraId="323AC122" w14:textId="77777777" w:rsidR="002F0A8D" w:rsidRPr="000C043C" w:rsidRDefault="008C260D">
      <w:pPr>
        <w:pStyle w:val="Heading1"/>
        <w:rPr>
          <w:rFonts w:asciiTheme="minorHAnsi" w:hAnsiTheme="minorHAnsi"/>
        </w:rPr>
      </w:pPr>
      <w:r w:rsidRPr="000C043C">
        <w:rPr>
          <w:rFonts w:asciiTheme="minorHAnsi" w:hAnsiTheme="minorHAnsi"/>
        </w:rPr>
        <w:lastRenderedPageBreak/>
        <w:t>Our 2025 Summer Work Group Sponsors</w:t>
      </w:r>
    </w:p>
    <w:p w14:paraId="1E982103" w14:textId="77777777" w:rsidR="002F0A8D" w:rsidRPr="000C043C" w:rsidRDefault="008C260D">
      <w:pPr>
        <w:rPr>
          <w:rFonts w:asciiTheme="minorHAnsi" w:hAnsiTheme="minorHAnsi"/>
        </w:rPr>
      </w:pPr>
      <w:r w:rsidRPr="000C043C">
        <w:rPr>
          <w:rFonts w:asciiTheme="minorHAnsi" w:hAnsiTheme="minorHAnsi"/>
        </w:rPr>
        <w:t xml:space="preserve">Special thanks to the Summer Work Group Platinum sponsor, </w:t>
      </w:r>
      <w:hyperlink r:id="rId12">
        <w:r w:rsidRPr="000C043C">
          <w:rPr>
            <w:rFonts w:asciiTheme="minorHAnsi" w:hAnsiTheme="minorHAnsi"/>
            <w:color w:val="467886"/>
            <w:u w:val="single"/>
          </w:rPr>
          <w:t>OneSixty International</w:t>
        </w:r>
      </w:hyperlink>
      <w:r w:rsidRPr="000C043C">
        <w:rPr>
          <w:rFonts w:asciiTheme="minorHAnsi" w:hAnsiTheme="minorHAnsi"/>
        </w:rPr>
        <w:t xml:space="preserve">, as well as the Summer Work Group Silver Sponsor, </w:t>
      </w:r>
      <w:hyperlink r:id="rId13">
        <w:proofErr w:type="spellStart"/>
        <w:r w:rsidRPr="000C043C">
          <w:rPr>
            <w:rFonts w:asciiTheme="minorHAnsi" w:hAnsiTheme="minorHAnsi"/>
            <w:color w:val="467886"/>
            <w:u w:val="single"/>
          </w:rPr>
          <w:t>Globalfaces</w:t>
        </w:r>
        <w:proofErr w:type="spellEnd"/>
        <w:r w:rsidRPr="000C043C">
          <w:rPr>
            <w:rFonts w:asciiTheme="minorHAnsi" w:hAnsiTheme="minorHAnsi"/>
            <w:color w:val="467886"/>
            <w:u w:val="single"/>
          </w:rPr>
          <w:t xml:space="preserve"> Direct</w:t>
        </w:r>
      </w:hyperlink>
      <w:r w:rsidRPr="000C043C">
        <w:rPr>
          <w:rFonts w:asciiTheme="minorHAnsi" w:hAnsiTheme="minorHAnsi"/>
        </w:rPr>
        <w:t xml:space="preserve">. Your support makes the Work Group possible – thank you. </w:t>
      </w:r>
    </w:p>
    <w:p w14:paraId="4F8E8904" w14:textId="77777777" w:rsidR="002F0A8D" w:rsidRPr="000C043C" w:rsidRDefault="008C260D">
      <w:pPr>
        <w:pStyle w:val="Heading1"/>
        <w:rPr>
          <w:rFonts w:asciiTheme="minorHAnsi" w:hAnsiTheme="minorHAnsi"/>
        </w:rPr>
      </w:pPr>
      <w:r w:rsidRPr="000C043C">
        <w:rPr>
          <w:rFonts w:asciiTheme="minorHAnsi" w:hAnsiTheme="minorHAnsi"/>
        </w:rPr>
        <w:t>Pre-Conference Agenda</w:t>
      </w:r>
    </w:p>
    <w:p w14:paraId="14EFB6D4" w14:textId="77777777" w:rsidR="002F0A8D" w:rsidRPr="000C043C" w:rsidRDefault="008C260D">
      <w:pPr>
        <w:rPr>
          <w:rFonts w:asciiTheme="minorHAnsi" w:hAnsiTheme="minorHAnsi"/>
          <w:sz w:val="28"/>
          <w:szCs w:val="28"/>
        </w:rPr>
      </w:pPr>
      <w:r w:rsidRPr="000C043C">
        <w:rPr>
          <w:rFonts w:asciiTheme="minorHAnsi" w:hAnsiTheme="minorHAnsi"/>
          <w:sz w:val="28"/>
          <w:szCs w:val="28"/>
        </w:rPr>
        <w:t>Monday | July 28, 2025</w:t>
      </w:r>
    </w:p>
    <w:p w14:paraId="0FDA2C66" w14:textId="77777777" w:rsidR="002F0A8D" w:rsidRPr="000C043C" w:rsidRDefault="008C260D">
      <w:pPr>
        <w:pBdr>
          <w:bottom w:val="single" w:sz="12" w:space="1" w:color="auto"/>
        </w:pBdr>
        <w:spacing w:after="36"/>
        <w:ind w:right="388"/>
        <w:rPr>
          <w:rFonts w:asciiTheme="minorHAnsi" w:hAnsiTheme="minorHAnsi"/>
          <w:b/>
          <w:sz w:val="28"/>
          <w:szCs w:val="28"/>
        </w:rPr>
      </w:pPr>
      <w:r w:rsidRPr="000C043C">
        <w:rPr>
          <w:rFonts w:asciiTheme="minorHAnsi" w:hAnsiTheme="minorHAnsi"/>
          <w:b/>
          <w:sz w:val="28"/>
          <w:szCs w:val="28"/>
        </w:rPr>
        <w:t>World Wildlife Fund | 1250 24</w:t>
      </w:r>
      <w:r w:rsidRPr="000C043C">
        <w:rPr>
          <w:rFonts w:asciiTheme="minorHAnsi" w:hAnsiTheme="minorHAnsi"/>
          <w:b/>
          <w:sz w:val="28"/>
          <w:szCs w:val="28"/>
          <w:vertAlign w:val="superscript"/>
        </w:rPr>
        <w:t>th</w:t>
      </w:r>
      <w:r w:rsidRPr="000C043C">
        <w:rPr>
          <w:rFonts w:asciiTheme="minorHAnsi" w:hAnsiTheme="minorHAnsi"/>
          <w:b/>
          <w:sz w:val="28"/>
          <w:szCs w:val="28"/>
        </w:rPr>
        <w:t xml:space="preserve"> Street, N.W., Washington, D.C. 20037</w:t>
      </w:r>
    </w:p>
    <w:p w14:paraId="757C8543" w14:textId="77777777" w:rsidR="000C043C" w:rsidRPr="000C043C" w:rsidRDefault="000C043C">
      <w:pPr>
        <w:spacing w:after="36"/>
        <w:ind w:right="388"/>
        <w:rPr>
          <w:rFonts w:asciiTheme="minorHAnsi" w:hAnsiTheme="minorHAnsi"/>
          <w:sz w:val="28"/>
          <w:szCs w:val="28"/>
        </w:rPr>
      </w:pPr>
    </w:p>
    <w:p w14:paraId="00C73B7F" w14:textId="77777777" w:rsidR="002F0A8D" w:rsidRPr="000C043C" w:rsidRDefault="008C260D">
      <w:pPr>
        <w:spacing w:after="36"/>
        <w:ind w:right="388"/>
        <w:rPr>
          <w:rFonts w:asciiTheme="minorHAnsi" w:hAnsiTheme="minorHAnsi"/>
        </w:rPr>
      </w:pPr>
      <w:r w:rsidRPr="000C043C">
        <w:rPr>
          <w:rFonts w:asciiTheme="minorHAnsi" w:hAnsiTheme="minorHAnsi"/>
        </w:rPr>
        <w:t>3:30 – 5:30</w:t>
      </w:r>
      <w:r w:rsidRPr="000C043C">
        <w:rPr>
          <w:rFonts w:asciiTheme="minorHAnsi" w:hAnsiTheme="minorHAnsi"/>
        </w:rPr>
        <w:tab/>
      </w:r>
      <w:r w:rsidRPr="004847EC">
        <w:rPr>
          <w:rFonts w:asciiTheme="minorHAnsi" w:hAnsiTheme="minorHAnsi"/>
          <w:b/>
          <w:bCs/>
          <w:sz w:val="28"/>
          <w:szCs w:val="28"/>
        </w:rPr>
        <w:t>Member Breakout Discussions</w:t>
      </w:r>
    </w:p>
    <w:p w14:paraId="132DA522" w14:textId="77777777" w:rsidR="002F0A8D" w:rsidRPr="000C043C" w:rsidRDefault="008C260D">
      <w:pPr>
        <w:spacing w:after="36"/>
        <w:ind w:right="388"/>
        <w:rPr>
          <w:rFonts w:asciiTheme="minorHAnsi" w:hAnsiTheme="minorHAnsi"/>
        </w:rPr>
      </w:pPr>
      <w:r w:rsidRPr="000C043C">
        <w:rPr>
          <w:rFonts w:asciiTheme="minorHAnsi" w:hAnsiTheme="minorHAnsi"/>
        </w:rPr>
        <w:tab/>
      </w:r>
      <w:r w:rsidRPr="000C043C">
        <w:rPr>
          <w:rFonts w:asciiTheme="minorHAnsi" w:hAnsiTheme="minorHAnsi"/>
        </w:rPr>
        <w:tab/>
        <w:t xml:space="preserve">This is a hybrid discussion, and you will receive invitations based on </w:t>
      </w:r>
    </w:p>
    <w:p w14:paraId="12863981" w14:textId="77777777" w:rsidR="002F0A8D" w:rsidRPr="000C043C" w:rsidRDefault="008C260D">
      <w:pPr>
        <w:spacing w:after="36"/>
        <w:ind w:right="388"/>
        <w:rPr>
          <w:rFonts w:asciiTheme="minorHAnsi" w:hAnsiTheme="minorHAnsi"/>
        </w:rPr>
      </w:pPr>
      <w:r w:rsidRPr="000C043C">
        <w:rPr>
          <w:rFonts w:asciiTheme="minorHAnsi" w:hAnsiTheme="minorHAnsi"/>
        </w:rPr>
        <w:tab/>
      </w:r>
      <w:r w:rsidRPr="000C043C">
        <w:rPr>
          <w:rFonts w:asciiTheme="minorHAnsi" w:hAnsiTheme="minorHAnsi"/>
        </w:rPr>
        <w:tab/>
      </w:r>
      <w:r w:rsidRPr="000C043C">
        <w:rPr>
          <w:rFonts w:asciiTheme="minorHAnsi" w:hAnsiTheme="minorHAnsi"/>
          <w:lang w:val="en-US"/>
        </w:rPr>
        <w:t>Membership class, if you will be attending remotely.</w:t>
      </w:r>
    </w:p>
    <w:p w14:paraId="60061E4C" w14:textId="77777777" w:rsidR="002F0A8D" w:rsidRPr="000C043C" w:rsidRDefault="002F0A8D">
      <w:pPr>
        <w:spacing w:after="36"/>
        <w:ind w:right="388"/>
        <w:rPr>
          <w:rFonts w:asciiTheme="minorHAnsi" w:hAnsiTheme="minorHAnsi"/>
        </w:rPr>
      </w:pPr>
    </w:p>
    <w:p w14:paraId="2E992823" w14:textId="3C6EF73D" w:rsidR="002F0A8D" w:rsidRPr="000C043C" w:rsidRDefault="008C260D">
      <w:pPr>
        <w:spacing w:after="36"/>
        <w:ind w:left="1440" w:right="388"/>
        <w:rPr>
          <w:rFonts w:asciiTheme="minorHAnsi" w:hAnsiTheme="minorHAnsi"/>
        </w:rPr>
      </w:pPr>
      <w:r w:rsidRPr="000C043C">
        <w:rPr>
          <w:rFonts w:asciiTheme="minorHAnsi" w:hAnsiTheme="minorHAnsi"/>
          <w:b/>
          <w:bCs/>
        </w:rPr>
        <w:t>Nonprofit Breakout Discussion</w:t>
      </w:r>
    </w:p>
    <w:p w14:paraId="48D70583" w14:textId="5DCDE51B" w:rsidR="002F0A8D" w:rsidRPr="000C043C" w:rsidRDefault="7CE79512">
      <w:pPr>
        <w:spacing w:after="36"/>
        <w:ind w:left="1440" w:right="388"/>
        <w:rPr>
          <w:rFonts w:asciiTheme="minorHAnsi" w:hAnsiTheme="minorHAnsi"/>
        </w:rPr>
      </w:pPr>
      <w:r w:rsidRPr="000C043C">
        <w:rPr>
          <w:rFonts w:asciiTheme="minorHAnsi" w:hAnsiTheme="minorHAnsi"/>
        </w:rPr>
        <w:t>Facilitated by:</w:t>
      </w:r>
      <w:r w:rsidR="0027410F" w:rsidRPr="000C043C">
        <w:rPr>
          <w:rFonts w:asciiTheme="minorHAnsi" w:hAnsiTheme="minorHAnsi"/>
        </w:rPr>
        <w:t xml:space="preserve"> TBD</w:t>
      </w:r>
    </w:p>
    <w:p w14:paraId="44EAFD9C" w14:textId="10C1134F" w:rsidR="002F0A8D" w:rsidRPr="000C043C" w:rsidRDefault="002F0A8D">
      <w:pPr>
        <w:spacing w:after="36"/>
        <w:ind w:left="1440" w:right="388"/>
        <w:rPr>
          <w:rFonts w:asciiTheme="minorHAnsi" w:hAnsiTheme="minorHAnsi"/>
        </w:rPr>
      </w:pPr>
    </w:p>
    <w:p w14:paraId="4B94D5A5" w14:textId="77777777" w:rsidR="002F0A8D" w:rsidRPr="000C043C" w:rsidRDefault="002F0A8D">
      <w:pPr>
        <w:spacing w:after="36"/>
        <w:ind w:left="1440" w:right="388"/>
        <w:rPr>
          <w:rFonts w:asciiTheme="minorHAnsi" w:hAnsiTheme="minorHAnsi"/>
        </w:rPr>
      </w:pPr>
    </w:p>
    <w:p w14:paraId="504B573D" w14:textId="77777777" w:rsidR="002F0A8D" w:rsidRPr="000C043C" w:rsidRDefault="008C260D">
      <w:pPr>
        <w:spacing w:after="36"/>
        <w:ind w:left="1440" w:right="388"/>
        <w:rPr>
          <w:rFonts w:asciiTheme="minorHAnsi" w:hAnsiTheme="minorHAnsi"/>
          <w:b/>
        </w:rPr>
      </w:pPr>
      <w:r w:rsidRPr="000C043C">
        <w:rPr>
          <w:rFonts w:asciiTheme="minorHAnsi" w:hAnsiTheme="minorHAnsi"/>
          <w:b/>
        </w:rPr>
        <w:t xml:space="preserve">Affiliate Breakout Discussion </w:t>
      </w:r>
    </w:p>
    <w:p w14:paraId="4D1662AB" w14:textId="0C723A10" w:rsidR="002F0A8D" w:rsidRPr="000C043C" w:rsidRDefault="008C260D">
      <w:pPr>
        <w:spacing w:after="36"/>
        <w:ind w:left="1440" w:right="388"/>
        <w:rPr>
          <w:rFonts w:asciiTheme="minorHAnsi" w:hAnsiTheme="minorHAnsi"/>
        </w:rPr>
      </w:pPr>
      <w:r w:rsidRPr="000C043C">
        <w:rPr>
          <w:rFonts w:asciiTheme="minorHAnsi" w:hAnsiTheme="minorHAnsi"/>
        </w:rPr>
        <w:t>Facilitated by:</w:t>
      </w:r>
      <w:r w:rsidR="0027410F" w:rsidRPr="000C043C">
        <w:rPr>
          <w:rFonts w:asciiTheme="minorHAnsi" w:hAnsiTheme="minorHAnsi"/>
        </w:rPr>
        <w:t xml:space="preserve"> TBD</w:t>
      </w:r>
    </w:p>
    <w:p w14:paraId="3656B9AB" w14:textId="77777777" w:rsidR="002F0A8D" w:rsidRPr="000C043C" w:rsidRDefault="002F0A8D">
      <w:pPr>
        <w:spacing w:after="36"/>
        <w:ind w:left="1440" w:right="388"/>
        <w:rPr>
          <w:rFonts w:asciiTheme="minorHAnsi" w:hAnsiTheme="minorHAnsi"/>
        </w:rPr>
      </w:pPr>
    </w:p>
    <w:p w14:paraId="049F31CB" w14:textId="6BFDE3EB" w:rsidR="002F0A8D" w:rsidRPr="000C043C" w:rsidRDefault="002F0A8D" w:rsidP="177D7ABF">
      <w:pPr>
        <w:spacing w:after="36"/>
        <w:ind w:left="1440" w:right="388"/>
        <w:rPr>
          <w:rFonts w:asciiTheme="minorHAnsi" w:hAnsiTheme="minorHAnsi"/>
        </w:rPr>
      </w:pPr>
    </w:p>
    <w:p w14:paraId="776EEE10" w14:textId="77777777" w:rsidR="002F0A8D" w:rsidRPr="000C043C" w:rsidRDefault="008C260D">
      <w:pPr>
        <w:spacing w:after="36"/>
        <w:ind w:left="1440" w:right="388"/>
        <w:rPr>
          <w:rFonts w:asciiTheme="minorHAnsi" w:hAnsiTheme="minorHAnsi"/>
          <w:b/>
        </w:rPr>
      </w:pPr>
      <w:r w:rsidRPr="000C043C">
        <w:rPr>
          <w:rFonts w:asciiTheme="minorHAnsi" w:hAnsiTheme="minorHAnsi"/>
          <w:b/>
        </w:rPr>
        <w:t>Professional Fundraising Agency Breakout Discussion</w:t>
      </w:r>
    </w:p>
    <w:p w14:paraId="46EB8D7D" w14:textId="77777777" w:rsidR="002F0A8D" w:rsidRPr="000C043C" w:rsidRDefault="008C260D">
      <w:pPr>
        <w:spacing w:after="36"/>
        <w:ind w:left="1440" w:right="388"/>
        <w:rPr>
          <w:rFonts w:asciiTheme="minorHAnsi" w:hAnsiTheme="minorHAnsi"/>
        </w:rPr>
      </w:pPr>
      <w:r w:rsidRPr="000C043C">
        <w:rPr>
          <w:rFonts w:asciiTheme="minorHAnsi" w:hAnsiTheme="minorHAnsi"/>
        </w:rPr>
        <w:t>Facilitated by:</w:t>
      </w:r>
    </w:p>
    <w:p w14:paraId="53128261" w14:textId="77777777" w:rsidR="002F0A8D" w:rsidRPr="000C043C" w:rsidRDefault="002F0A8D">
      <w:pPr>
        <w:spacing w:after="36"/>
        <w:ind w:left="1440" w:right="388"/>
        <w:rPr>
          <w:rFonts w:asciiTheme="minorHAnsi" w:hAnsiTheme="minorHAnsi"/>
        </w:rPr>
      </w:pPr>
    </w:p>
    <w:p w14:paraId="0971FDA5" w14:textId="77777777" w:rsidR="002F0A8D" w:rsidRPr="000C043C" w:rsidRDefault="008C260D">
      <w:pPr>
        <w:spacing w:after="36"/>
        <w:ind w:left="1440" w:right="388"/>
        <w:rPr>
          <w:rFonts w:asciiTheme="minorHAnsi" w:hAnsiTheme="minorHAnsi"/>
        </w:rPr>
      </w:pPr>
      <w:r w:rsidRPr="000C043C">
        <w:rPr>
          <w:rFonts w:asciiTheme="minorHAnsi" w:hAnsiTheme="minorHAnsi"/>
        </w:rPr>
        <w:t>Henrique Drummond, Member Services Associate, PFFA</w:t>
      </w:r>
    </w:p>
    <w:p w14:paraId="034CC498" w14:textId="77777777" w:rsidR="002F0A8D" w:rsidRPr="000C043C" w:rsidRDefault="008C260D">
      <w:pPr>
        <w:spacing w:after="36"/>
        <w:ind w:left="1440" w:right="388"/>
        <w:rPr>
          <w:rFonts w:asciiTheme="minorHAnsi" w:hAnsiTheme="minorHAnsi"/>
        </w:rPr>
      </w:pPr>
      <w:r w:rsidRPr="000C043C">
        <w:rPr>
          <w:rFonts w:asciiTheme="minorHAnsi" w:hAnsiTheme="minorHAnsi"/>
        </w:rPr>
        <w:t>Gavin Nelson, Territory Coordinator, PFFA</w:t>
      </w:r>
    </w:p>
    <w:p w14:paraId="7848C32E" w14:textId="77777777" w:rsidR="002F0A8D" w:rsidRPr="000C043C" w:rsidRDefault="008C260D">
      <w:pPr>
        <w:spacing w:after="36"/>
        <w:ind w:left="1440" w:right="388"/>
        <w:rPr>
          <w:rFonts w:asciiTheme="minorHAnsi" w:hAnsiTheme="minorHAnsi"/>
        </w:rPr>
      </w:pPr>
      <w:r w:rsidRPr="000C043C">
        <w:rPr>
          <w:rFonts w:asciiTheme="minorHAnsi" w:hAnsiTheme="minorHAnsi"/>
        </w:rPr>
        <w:t>Sherry Bell, Senior Consultant. PFFA</w:t>
      </w:r>
    </w:p>
    <w:p w14:paraId="62486C05" w14:textId="77777777" w:rsidR="002F0A8D" w:rsidRPr="000C043C" w:rsidRDefault="002F0A8D">
      <w:pPr>
        <w:rPr>
          <w:rFonts w:asciiTheme="minorHAnsi" w:hAnsiTheme="minorHAnsi"/>
        </w:rPr>
      </w:pPr>
    </w:p>
    <w:p w14:paraId="4101652C" w14:textId="77777777" w:rsidR="002F0A8D" w:rsidRPr="000C043C" w:rsidRDefault="002F0A8D">
      <w:pPr>
        <w:spacing w:after="36"/>
        <w:ind w:left="1440" w:right="388"/>
        <w:rPr>
          <w:rFonts w:asciiTheme="minorHAnsi" w:hAnsiTheme="minorHAnsi"/>
        </w:rPr>
      </w:pPr>
    </w:p>
    <w:p w14:paraId="6886DFC1" w14:textId="369B1939" w:rsidR="002F0A8D" w:rsidRPr="000C043C" w:rsidRDefault="008C260D">
      <w:pPr>
        <w:pStyle w:val="Heading1"/>
        <w:rPr>
          <w:rFonts w:asciiTheme="minorHAnsi" w:hAnsiTheme="minorHAnsi"/>
        </w:rPr>
      </w:pPr>
      <w:r w:rsidRPr="000C043C">
        <w:rPr>
          <w:rFonts w:asciiTheme="minorHAnsi" w:hAnsiTheme="minorHAnsi"/>
        </w:rPr>
        <w:lastRenderedPageBreak/>
        <w:t xml:space="preserve">PFFA </w:t>
      </w:r>
      <w:r w:rsidR="00D80B64" w:rsidRPr="000C043C">
        <w:rPr>
          <w:rFonts w:asciiTheme="minorHAnsi" w:hAnsiTheme="minorHAnsi"/>
        </w:rPr>
        <w:t xml:space="preserve">Work Group </w:t>
      </w:r>
      <w:r w:rsidRPr="000C043C">
        <w:rPr>
          <w:rFonts w:asciiTheme="minorHAnsi" w:hAnsiTheme="minorHAnsi"/>
        </w:rPr>
        <w:t>Networking Event</w:t>
      </w:r>
    </w:p>
    <w:p w14:paraId="7CDABD69" w14:textId="77777777" w:rsidR="002F0A8D" w:rsidRPr="000C043C" w:rsidRDefault="008C260D">
      <w:pPr>
        <w:rPr>
          <w:rFonts w:asciiTheme="minorHAnsi" w:hAnsiTheme="minorHAnsi"/>
          <w:sz w:val="28"/>
          <w:szCs w:val="28"/>
        </w:rPr>
      </w:pPr>
      <w:r w:rsidRPr="000C043C">
        <w:rPr>
          <w:rFonts w:asciiTheme="minorHAnsi" w:hAnsiTheme="minorHAnsi"/>
          <w:sz w:val="28"/>
          <w:szCs w:val="28"/>
        </w:rPr>
        <w:t>Monday | July 28, 2025</w:t>
      </w:r>
    </w:p>
    <w:p w14:paraId="184F3D3E" w14:textId="77777777" w:rsidR="002F0A8D" w:rsidRPr="000C043C" w:rsidRDefault="008C260D">
      <w:pPr>
        <w:pBdr>
          <w:bottom w:val="single" w:sz="12" w:space="1" w:color="auto"/>
        </w:pBdr>
        <w:ind w:left="1440" w:hanging="1440"/>
        <w:rPr>
          <w:rFonts w:asciiTheme="minorHAnsi" w:hAnsiTheme="minorHAnsi"/>
          <w:sz w:val="28"/>
          <w:szCs w:val="28"/>
        </w:rPr>
      </w:pPr>
      <w:r w:rsidRPr="000C043C">
        <w:rPr>
          <w:rFonts w:asciiTheme="minorHAnsi" w:hAnsiTheme="minorHAnsi"/>
          <w:b/>
          <w:sz w:val="28"/>
          <w:szCs w:val="28"/>
        </w:rPr>
        <w:t>Penn Social | 801 E Street N.W., Washington, D.C. 20004</w:t>
      </w:r>
    </w:p>
    <w:p w14:paraId="264FF85D" w14:textId="77777777" w:rsidR="002F0A8D" w:rsidRPr="000C043C" w:rsidRDefault="008C260D" w:rsidP="4DA0582A">
      <w:pPr>
        <w:rPr>
          <w:rFonts w:asciiTheme="minorHAnsi" w:hAnsiTheme="minorHAnsi"/>
          <w:lang w:val="en-US"/>
        </w:rPr>
      </w:pPr>
      <w:r w:rsidRPr="000C043C">
        <w:rPr>
          <w:rFonts w:asciiTheme="minorHAnsi" w:hAnsiTheme="minorHAnsi"/>
          <w:lang w:val="en-US"/>
        </w:rPr>
        <w:t xml:space="preserve">Join us at the fun and amazing Penn Social, just 2.2 miles from WWF (and likely your hotel). Penn Social and the PFFA have partnered for a networking event that really works to deliver opportunities to not only connect but have a blast with your peers and colleagues.  </w:t>
      </w:r>
    </w:p>
    <w:p w14:paraId="2C70122E" w14:textId="77777777" w:rsidR="002F0A8D" w:rsidRPr="000C043C" w:rsidRDefault="008C260D">
      <w:pPr>
        <w:numPr>
          <w:ilvl w:val="0"/>
          <w:numId w:val="1"/>
        </w:numPr>
        <w:rPr>
          <w:rFonts w:asciiTheme="minorHAnsi" w:hAnsiTheme="minorHAnsi"/>
        </w:rPr>
      </w:pPr>
      <w:r w:rsidRPr="000C043C">
        <w:rPr>
          <w:rFonts w:asciiTheme="minorHAnsi" w:hAnsiTheme="minorHAnsi"/>
          <w:b/>
        </w:rPr>
        <w:t>Table Games:</w:t>
      </w:r>
      <w:r w:rsidRPr="000C043C">
        <w:rPr>
          <w:rFonts w:asciiTheme="minorHAnsi" w:hAnsiTheme="minorHAnsi"/>
        </w:rPr>
        <w:t> You can play cornhole, ping pong, shuffleboard, and billiards. </w:t>
      </w:r>
    </w:p>
    <w:p w14:paraId="22CBB75E" w14:textId="77777777" w:rsidR="002F0A8D" w:rsidRPr="000C043C" w:rsidRDefault="008C260D">
      <w:pPr>
        <w:numPr>
          <w:ilvl w:val="0"/>
          <w:numId w:val="1"/>
        </w:numPr>
        <w:rPr>
          <w:rFonts w:asciiTheme="minorHAnsi" w:hAnsiTheme="minorHAnsi"/>
        </w:rPr>
      </w:pPr>
      <w:r w:rsidRPr="000C043C">
        <w:rPr>
          <w:rFonts w:asciiTheme="minorHAnsi" w:hAnsiTheme="minorHAnsi"/>
          <w:b/>
        </w:rPr>
        <w:t>Giant Games:</w:t>
      </w:r>
      <w:r w:rsidRPr="000C043C">
        <w:rPr>
          <w:rFonts w:asciiTheme="minorHAnsi" w:hAnsiTheme="minorHAnsi"/>
        </w:rPr>
        <w:t> There are giant Jenga and other oversized games available. </w:t>
      </w:r>
    </w:p>
    <w:p w14:paraId="140CA670" w14:textId="6F01C014" w:rsidR="002F0A8D" w:rsidRPr="000C043C" w:rsidRDefault="00462798">
      <w:pPr>
        <w:numPr>
          <w:ilvl w:val="0"/>
          <w:numId w:val="1"/>
        </w:numPr>
        <w:rPr>
          <w:rFonts w:asciiTheme="minorHAnsi" w:hAnsiTheme="minorHAnsi"/>
        </w:rPr>
      </w:pPr>
      <w:r w:rsidRPr="000C043C">
        <w:rPr>
          <w:rFonts w:asciiTheme="minorHAnsi" w:hAnsiTheme="minorHAnsi"/>
          <w:b/>
        </w:rPr>
        <w:t xml:space="preserve">Sponsored </w:t>
      </w:r>
      <w:r w:rsidR="008C260D" w:rsidRPr="000C043C">
        <w:rPr>
          <w:rFonts w:asciiTheme="minorHAnsi" w:hAnsiTheme="minorHAnsi"/>
          <w:b/>
        </w:rPr>
        <w:t>Event Branded Photo Booth:</w:t>
      </w:r>
      <w:r w:rsidR="008C260D" w:rsidRPr="000C043C">
        <w:rPr>
          <w:rFonts w:asciiTheme="minorHAnsi" w:hAnsiTheme="minorHAnsi"/>
        </w:rPr>
        <w:t xml:space="preserve"> Take photos with your colleagues that make the evening unforgettable.</w:t>
      </w:r>
      <w:r w:rsidR="00BA645E" w:rsidRPr="000C043C">
        <w:rPr>
          <w:rFonts w:asciiTheme="minorHAnsi" w:hAnsiTheme="minorHAnsi"/>
        </w:rPr>
        <w:t xml:space="preserve"> Grab your team, have some fun and</w:t>
      </w:r>
      <w:r w:rsidR="007C27AB" w:rsidRPr="000C043C">
        <w:rPr>
          <w:rFonts w:asciiTheme="minorHAnsi" w:hAnsiTheme="minorHAnsi"/>
        </w:rPr>
        <w:t xml:space="preserve"> take home a </w:t>
      </w:r>
      <w:proofErr w:type="spellStart"/>
      <w:r w:rsidR="007C27AB" w:rsidRPr="000C043C">
        <w:rPr>
          <w:rFonts w:asciiTheme="minorHAnsi" w:hAnsiTheme="minorHAnsi"/>
        </w:rPr>
        <w:t>momento</w:t>
      </w:r>
      <w:proofErr w:type="spellEnd"/>
      <w:r w:rsidR="007C27AB" w:rsidRPr="000C043C">
        <w:rPr>
          <w:rFonts w:asciiTheme="minorHAnsi" w:hAnsiTheme="minorHAnsi"/>
        </w:rPr>
        <w:t>.</w:t>
      </w:r>
    </w:p>
    <w:p w14:paraId="4BE37BEC" w14:textId="28E87183" w:rsidR="002F0A8D" w:rsidRPr="000C043C" w:rsidRDefault="008C260D" w:rsidP="4A871BC0">
      <w:pPr>
        <w:rPr>
          <w:rFonts w:asciiTheme="minorHAnsi" w:hAnsiTheme="minorHAnsi"/>
          <w:lang w:val="en-US"/>
        </w:rPr>
      </w:pPr>
      <w:r w:rsidRPr="000C043C">
        <w:rPr>
          <w:rFonts w:asciiTheme="minorHAnsi" w:hAnsiTheme="minorHAnsi"/>
          <w:lang w:val="en-US"/>
        </w:rPr>
        <w:t xml:space="preserve">We would like to thank our sponsors for this opportunity to gather and </w:t>
      </w:r>
      <w:r w:rsidR="41BBE747" w:rsidRPr="000C043C">
        <w:rPr>
          <w:rFonts w:asciiTheme="minorHAnsi" w:hAnsiTheme="minorHAnsi"/>
          <w:lang w:val="en-US"/>
        </w:rPr>
        <w:t>enjoy pre-conference networking and fun.</w:t>
      </w:r>
      <w:r w:rsidRPr="000C043C">
        <w:rPr>
          <w:rFonts w:asciiTheme="minorHAnsi" w:hAnsiTheme="minorHAnsi"/>
          <w:lang w:val="en-US"/>
        </w:rPr>
        <w:t xml:space="preserve">  You can expect complimentary drink tickets for beer, wine, and rail liquor, as well as light appetizers, finger food, and sweet treats</w:t>
      </w:r>
      <w:r w:rsidR="00462798" w:rsidRPr="000C043C">
        <w:rPr>
          <w:rFonts w:asciiTheme="minorHAnsi" w:hAnsiTheme="minorHAnsi"/>
          <w:lang w:val="en-US"/>
        </w:rPr>
        <w:t>, as well as unlimited photo booth</w:t>
      </w:r>
      <w:r w:rsidR="009746B1" w:rsidRPr="000C043C">
        <w:rPr>
          <w:rFonts w:asciiTheme="minorHAnsi" w:hAnsiTheme="minorHAnsi"/>
          <w:lang w:val="en-US"/>
        </w:rPr>
        <w:t xml:space="preserve"> of posed photos.</w:t>
      </w:r>
      <w:r w:rsidR="00BA645E" w:rsidRPr="000C043C">
        <w:rPr>
          <w:rFonts w:asciiTheme="minorHAnsi" w:hAnsiTheme="minorHAnsi"/>
          <w:lang w:val="en-US"/>
        </w:rPr>
        <w:t xml:space="preserve"> </w:t>
      </w:r>
    </w:p>
    <w:p w14:paraId="4B99056E" w14:textId="77777777" w:rsidR="002F0A8D" w:rsidRPr="000C043C" w:rsidRDefault="002F0A8D">
      <w:pPr>
        <w:rPr>
          <w:rFonts w:asciiTheme="minorHAnsi" w:hAnsiTheme="minorHAnsi"/>
        </w:rPr>
      </w:pPr>
    </w:p>
    <w:p w14:paraId="4F33520A" w14:textId="77777777" w:rsidR="002F0A8D" w:rsidRPr="000C043C" w:rsidRDefault="008C260D">
      <w:pPr>
        <w:ind w:left="1440" w:hanging="1440"/>
        <w:rPr>
          <w:rFonts w:asciiTheme="minorHAnsi" w:hAnsiTheme="minorHAnsi"/>
          <w:b/>
          <w:sz w:val="28"/>
          <w:szCs w:val="28"/>
        </w:rPr>
      </w:pPr>
      <w:r w:rsidRPr="000C043C">
        <w:rPr>
          <w:rFonts w:asciiTheme="minorHAnsi" w:hAnsiTheme="minorHAnsi"/>
        </w:rPr>
        <w:t>5:30 – 8:30</w:t>
      </w:r>
      <w:r w:rsidRPr="000C043C">
        <w:rPr>
          <w:rFonts w:asciiTheme="minorHAnsi" w:hAnsiTheme="minorHAnsi"/>
        </w:rPr>
        <w:tab/>
      </w:r>
      <w:r w:rsidRPr="000C043C">
        <w:rPr>
          <w:rFonts w:asciiTheme="minorHAnsi" w:hAnsiTheme="minorHAnsi"/>
          <w:b/>
          <w:sz w:val="28"/>
          <w:szCs w:val="28"/>
        </w:rPr>
        <w:t>Penn</w:t>
      </w:r>
      <w:r w:rsidRPr="000C043C">
        <w:rPr>
          <w:rFonts w:asciiTheme="minorHAnsi" w:hAnsiTheme="minorHAnsi"/>
          <w:b/>
        </w:rPr>
        <w:t xml:space="preserve"> </w:t>
      </w:r>
      <w:r w:rsidRPr="000C043C">
        <w:rPr>
          <w:rFonts w:asciiTheme="minorHAnsi" w:hAnsiTheme="minorHAnsi"/>
          <w:b/>
          <w:sz w:val="28"/>
          <w:szCs w:val="28"/>
        </w:rPr>
        <w:t>Social | 801 E Street N.W., Washington, D.C. 20004</w:t>
      </w:r>
    </w:p>
    <w:p w14:paraId="141CF034" w14:textId="77777777" w:rsidR="002F0A8D" w:rsidRPr="000C043C" w:rsidRDefault="008C260D">
      <w:pPr>
        <w:ind w:left="1440" w:hanging="1440"/>
        <w:rPr>
          <w:rFonts w:asciiTheme="minorHAnsi" w:hAnsiTheme="minorHAnsi"/>
          <w:b/>
          <w:sz w:val="28"/>
          <w:szCs w:val="28"/>
        </w:rPr>
      </w:pPr>
      <w:r w:rsidRPr="000C043C">
        <w:rPr>
          <w:rFonts w:asciiTheme="minorHAnsi" w:hAnsiTheme="minorHAnsi"/>
          <w:b/>
          <w:sz w:val="28"/>
          <w:szCs w:val="28"/>
        </w:rPr>
        <w:t xml:space="preserve">Menu: </w:t>
      </w:r>
    </w:p>
    <w:p w14:paraId="5792C9BB" w14:textId="11D179DA" w:rsidR="002F0A8D" w:rsidRPr="000C043C" w:rsidRDefault="008C260D">
      <w:pPr>
        <w:spacing w:after="0"/>
        <w:ind w:left="1440" w:hanging="1440"/>
        <w:rPr>
          <w:rFonts w:asciiTheme="minorHAnsi" w:hAnsiTheme="minorHAnsi"/>
        </w:rPr>
      </w:pPr>
      <w:r w:rsidRPr="000C043C">
        <w:rPr>
          <w:rFonts w:asciiTheme="minorHAnsi" w:hAnsiTheme="minorHAnsi"/>
        </w:rPr>
        <w:t xml:space="preserve">Fruit </w:t>
      </w:r>
      <w:r w:rsidR="00FC616C" w:rsidRPr="000C043C">
        <w:rPr>
          <w:rFonts w:asciiTheme="minorHAnsi" w:hAnsiTheme="minorHAnsi"/>
        </w:rPr>
        <w:t>tray</w:t>
      </w:r>
    </w:p>
    <w:p w14:paraId="358E2A05" w14:textId="77777777" w:rsidR="002F0A8D" w:rsidRPr="000C043C" w:rsidRDefault="008C260D">
      <w:pPr>
        <w:spacing w:after="0"/>
        <w:rPr>
          <w:rFonts w:asciiTheme="minorHAnsi" w:hAnsiTheme="minorHAnsi"/>
        </w:rPr>
      </w:pPr>
      <w:r w:rsidRPr="000C043C">
        <w:rPr>
          <w:rFonts w:asciiTheme="minorHAnsi" w:hAnsiTheme="minorHAnsi"/>
        </w:rPr>
        <w:t>House salad w/dressing</w:t>
      </w:r>
    </w:p>
    <w:p w14:paraId="69DC1566" w14:textId="77777777" w:rsidR="002F0A8D" w:rsidRPr="000C043C" w:rsidRDefault="008C260D">
      <w:pPr>
        <w:spacing w:after="0"/>
        <w:rPr>
          <w:rFonts w:asciiTheme="minorHAnsi" w:hAnsiTheme="minorHAnsi"/>
        </w:rPr>
      </w:pPr>
      <w:r w:rsidRPr="000C043C">
        <w:rPr>
          <w:rFonts w:asciiTheme="minorHAnsi" w:hAnsiTheme="minorHAnsi"/>
        </w:rPr>
        <w:t>Roasted vegetables</w:t>
      </w:r>
    </w:p>
    <w:p w14:paraId="4ECB1BDF" w14:textId="77777777" w:rsidR="002F0A8D" w:rsidRPr="000C043C" w:rsidRDefault="008C260D">
      <w:pPr>
        <w:spacing w:after="0"/>
        <w:rPr>
          <w:rFonts w:asciiTheme="minorHAnsi" w:hAnsiTheme="minorHAnsi"/>
        </w:rPr>
      </w:pPr>
      <w:r w:rsidRPr="000C043C">
        <w:rPr>
          <w:rFonts w:asciiTheme="minorHAnsi" w:hAnsiTheme="minorHAnsi"/>
        </w:rPr>
        <w:t>Cheese charcuterie</w:t>
      </w:r>
    </w:p>
    <w:p w14:paraId="6E41CD22" w14:textId="77777777" w:rsidR="002F0A8D" w:rsidRPr="000C043C" w:rsidRDefault="008C260D">
      <w:pPr>
        <w:spacing w:after="0"/>
        <w:rPr>
          <w:rFonts w:asciiTheme="minorHAnsi" w:hAnsiTheme="minorHAnsi"/>
        </w:rPr>
      </w:pPr>
      <w:r w:rsidRPr="000C043C">
        <w:rPr>
          <w:rFonts w:asciiTheme="minorHAnsi" w:hAnsiTheme="minorHAnsi"/>
        </w:rPr>
        <w:t>Meat Charcuterie</w:t>
      </w:r>
    </w:p>
    <w:p w14:paraId="4F9832F7" w14:textId="77777777" w:rsidR="002F0A8D" w:rsidRPr="000C043C" w:rsidRDefault="008C260D">
      <w:pPr>
        <w:spacing w:after="0"/>
        <w:rPr>
          <w:rFonts w:asciiTheme="minorHAnsi" w:hAnsiTheme="minorHAnsi"/>
        </w:rPr>
      </w:pPr>
      <w:r w:rsidRPr="000C043C">
        <w:rPr>
          <w:rFonts w:asciiTheme="minorHAnsi" w:hAnsiTheme="minorHAnsi"/>
        </w:rPr>
        <w:t>Veggie Sliders</w:t>
      </w:r>
    </w:p>
    <w:p w14:paraId="2EF6368B" w14:textId="77777777" w:rsidR="002F0A8D" w:rsidRPr="000C043C" w:rsidRDefault="008C260D">
      <w:pPr>
        <w:spacing w:after="0"/>
        <w:rPr>
          <w:rFonts w:asciiTheme="minorHAnsi" w:hAnsiTheme="minorHAnsi"/>
        </w:rPr>
      </w:pPr>
      <w:r w:rsidRPr="000C043C">
        <w:rPr>
          <w:rFonts w:asciiTheme="minorHAnsi" w:hAnsiTheme="minorHAnsi"/>
        </w:rPr>
        <w:t>Beef Sliders</w:t>
      </w:r>
    </w:p>
    <w:p w14:paraId="6D185DE0" w14:textId="77777777" w:rsidR="002F0A8D" w:rsidRPr="000C043C" w:rsidRDefault="008C260D">
      <w:pPr>
        <w:spacing w:after="0"/>
        <w:rPr>
          <w:rFonts w:asciiTheme="minorHAnsi" w:hAnsiTheme="minorHAnsi"/>
        </w:rPr>
      </w:pPr>
      <w:r w:rsidRPr="000C043C">
        <w:rPr>
          <w:rFonts w:asciiTheme="minorHAnsi" w:hAnsiTheme="minorHAnsi"/>
        </w:rPr>
        <w:t>Chicken Skewers</w:t>
      </w:r>
    </w:p>
    <w:p w14:paraId="6247FF33" w14:textId="77777777" w:rsidR="002F0A8D" w:rsidRPr="000C043C" w:rsidRDefault="008C260D">
      <w:pPr>
        <w:spacing w:after="0"/>
        <w:rPr>
          <w:rFonts w:asciiTheme="minorHAnsi" w:hAnsiTheme="minorHAnsi"/>
        </w:rPr>
      </w:pPr>
      <w:r w:rsidRPr="000C043C">
        <w:rPr>
          <w:rFonts w:asciiTheme="minorHAnsi" w:hAnsiTheme="minorHAnsi"/>
        </w:rPr>
        <w:t>Mini Cheesecake</w:t>
      </w:r>
    </w:p>
    <w:p w14:paraId="1299C43A" w14:textId="77777777" w:rsidR="002F0A8D" w:rsidRPr="000C043C" w:rsidRDefault="008C260D">
      <w:pPr>
        <w:rPr>
          <w:rFonts w:asciiTheme="minorHAnsi" w:hAnsiTheme="minorHAnsi"/>
          <w:sz w:val="28"/>
          <w:szCs w:val="28"/>
        </w:rPr>
      </w:pPr>
      <w:r w:rsidRPr="000C043C">
        <w:rPr>
          <w:rFonts w:asciiTheme="minorHAnsi" w:hAnsiTheme="minorHAnsi"/>
        </w:rPr>
        <w:br w:type="page"/>
      </w:r>
    </w:p>
    <w:p w14:paraId="6A9A870C" w14:textId="77777777" w:rsidR="002F0A8D" w:rsidRPr="000C043C" w:rsidRDefault="008C260D">
      <w:pPr>
        <w:pStyle w:val="Heading1"/>
        <w:rPr>
          <w:rFonts w:asciiTheme="minorHAnsi" w:hAnsiTheme="minorHAnsi"/>
        </w:rPr>
      </w:pPr>
      <w:r w:rsidRPr="000C043C">
        <w:rPr>
          <w:rFonts w:asciiTheme="minorHAnsi" w:hAnsiTheme="minorHAnsi"/>
        </w:rPr>
        <w:lastRenderedPageBreak/>
        <w:t xml:space="preserve">PFFA Spring Work Group Agenda     </w:t>
      </w:r>
    </w:p>
    <w:p w14:paraId="22FFBD9F" w14:textId="77777777" w:rsidR="002F0A8D" w:rsidRPr="000C043C" w:rsidRDefault="008C260D">
      <w:pPr>
        <w:rPr>
          <w:rFonts w:asciiTheme="minorHAnsi" w:hAnsiTheme="minorHAnsi"/>
          <w:sz w:val="28"/>
          <w:szCs w:val="28"/>
        </w:rPr>
      </w:pPr>
      <w:r w:rsidRPr="000C043C">
        <w:rPr>
          <w:rFonts w:asciiTheme="minorHAnsi" w:hAnsiTheme="minorHAnsi"/>
          <w:sz w:val="28"/>
          <w:szCs w:val="28"/>
        </w:rPr>
        <w:t>Tuesday | July 29, 2025</w:t>
      </w:r>
    </w:p>
    <w:p w14:paraId="66F5D76C" w14:textId="77777777" w:rsidR="002F0A8D" w:rsidRPr="000C043C" w:rsidRDefault="008C260D">
      <w:pPr>
        <w:rPr>
          <w:rFonts w:asciiTheme="minorHAnsi" w:hAnsiTheme="minorHAnsi"/>
          <w:sz w:val="28"/>
          <w:szCs w:val="28"/>
        </w:rPr>
      </w:pPr>
      <w:r w:rsidRPr="000C043C">
        <w:rPr>
          <w:rFonts w:asciiTheme="minorHAnsi" w:hAnsiTheme="minorHAnsi"/>
          <w:sz w:val="28"/>
          <w:szCs w:val="28"/>
        </w:rPr>
        <w:t xml:space="preserve">Emcee:  Kyle Houtzer, Michael Blakely </w:t>
      </w:r>
    </w:p>
    <w:p w14:paraId="0EC3B7DF" w14:textId="77777777" w:rsidR="002F0A8D" w:rsidRPr="000C043C" w:rsidRDefault="008C260D">
      <w:pPr>
        <w:rPr>
          <w:rFonts w:asciiTheme="minorHAnsi" w:hAnsiTheme="minorHAnsi"/>
          <w:sz w:val="28"/>
          <w:szCs w:val="28"/>
        </w:rPr>
      </w:pPr>
      <w:r w:rsidRPr="000C043C">
        <w:rPr>
          <w:rFonts w:asciiTheme="minorHAnsi" w:hAnsiTheme="minorHAnsi"/>
          <w:sz w:val="28"/>
          <w:szCs w:val="28"/>
        </w:rPr>
        <w:t>Administration &amp; Support: Henrique Drummond, Member Services Associate, PFFA</w:t>
      </w:r>
    </w:p>
    <w:p w14:paraId="123D2370" w14:textId="77777777" w:rsidR="002F0A8D" w:rsidRPr="000C043C" w:rsidRDefault="008C260D">
      <w:pPr>
        <w:spacing w:after="123"/>
        <w:ind w:left="1450" w:right="388"/>
        <w:rPr>
          <w:rFonts w:asciiTheme="minorHAnsi" w:hAnsiTheme="minorHAnsi"/>
          <w:b/>
        </w:rPr>
      </w:pPr>
      <w:r w:rsidRPr="000C043C">
        <w:rPr>
          <w:rFonts w:asciiTheme="minorHAnsi" w:hAnsiTheme="minorHAnsi"/>
          <w:b/>
        </w:rPr>
        <w:t xml:space="preserve">Session Key: </w:t>
      </w:r>
    </w:p>
    <w:p w14:paraId="6EED18E3" w14:textId="77777777" w:rsidR="002F0A8D" w:rsidRPr="000C043C" w:rsidRDefault="008C260D">
      <w:pPr>
        <w:spacing w:after="123"/>
        <w:ind w:left="1450" w:right="388"/>
        <w:rPr>
          <w:rFonts w:asciiTheme="minorHAnsi" w:hAnsiTheme="minorHAnsi"/>
        </w:rPr>
      </w:pPr>
      <w:r w:rsidRPr="000C043C">
        <w:rPr>
          <w:rFonts w:asciiTheme="minorHAnsi" w:hAnsiTheme="minorHAnsi"/>
        </w:rPr>
        <w:tab/>
      </w:r>
      <w:r w:rsidRPr="000C043C">
        <w:rPr>
          <w:rFonts w:asciiTheme="minorHAnsi" w:hAnsiTheme="minorHAnsi"/>
        </w:rPr>
        <w:tab/>
        <w:t>Acquisition</w:t>
      </w:r>
      <w:r w:rsidRPr="000C043C">
        <w:rPr>
          <w:rFonts w:asciiTheme="minorHAnsi" w:hAnsiTheme="minorHAnsi"/>
          <w:noProof/>
        </w:rPr>
        <mc:AlternateContent>
          <mc:Choice Requires="wps">
            <w:drawing>
              <wp:anchor distT="0" distB="0" distL="114300" distR="114300" simplePos="0" relativeHeight="251658240" behindDoc="0" locked="0" layoutInCell="1" hidden="0" allowOverlap="1" wp14:anchorId="432B5D74" wp14:editId="07777777">
                <wp:simplePos x="0" y="0"/>
                <wp:positionH relativeFrom="column">
                  <wp:posOffset>1104900</wp:posOffset>
                </wp:positionH>
                <wp:positionV relativeFrom="paragraph">
                  <wp:posOffset>63500</wp:posOffset>
                </wp:positionV>
                <wp:extent cx="146050" cy="122238"/>
                <wp:effectExtent l="0" t="0" r="0" b="0"/>
                <wp:wrapNone/>
                <wp:docPr id="1892001542" name="Oval 1892001542"/>
                <wp:cNvGraphicFramePr/>
                <a:graphic xmlns:a="http://schemas.openxmlformats.org/drawingml/2006/main">
                  <a:graphicData uri="http://schemas.microsoft.com/office/word/2010/wordprocessingShape">
                    <wps:wsp>
                      <wps:cNvSpPr/>
                      <wps:spPr>
                        <a:xfrm>
                          <a:off x="5279325" y="3725231"/>
                          <a:ext cx="133350" cy="109538"/>
                        </a:xfrm>
                        <a:prstGeom prst="ellipse">
                          <a:avLst/>
                        </a:prstGeom>
                        <a:solidFill>
                          <a:srgbClr val="7030A0"/>
                        </a:solidFill>
                        <a:ln w="12700" cap="flat" cmpd="sng">
                          <a:solidFill>
                            <a:srgbClr val="082836"/>
                          </a:solidFill>
                          <a:prstDash val="solid"/>
                          <a:miter lim="800000"/>
                          <a:headEnd type="none" w="sm" len="sm"/>
                          <a:tailEnd type="none" w="sm" len="sm"/>
                        </a:ln>
                      </wps:spPr>
                      <wps:txbx>
                        <w:txbxContent>
                          <w:p w14:paraId="4DDBEF00" w14:textId="77777777" w:rsidR="002F0A8D" w:rsidRDefault="002F0A8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432B5D74" id="Oval 1892001542" o:spid="_x0000_s1026" style="position:absolute;left:0;text-align:left;margin-left:87pt;margin-top:5pt;width:11.5pt;height:9.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kk/JQIAAFAEAAAOAAAAZHJzL2Uyb0RvYy54bWysVNtu2zAMfR+wfxD0vvq2NIkRpyiaZRhQ&#10;rAG6fYAiy7EA3SYqcfL3o+SsSbaHAcP8IJMiTR6Sh148HLUiB+FBWtPQ4i6nRBhuW2l2Df3+bf1h&#10;RgkEZlqmrBENPQmgD8v37xaDq0Vpe6ta4QkGMVAPrqF9CK7OMuC90AzurBMGjZ31mgVU/S5rPRsw&#10;ulZZmef32WB967zlAgBvV6ORLlP8rhM8vHQdiEBUQxFbSKdP5zae2XLB6p1nrpf8DIP9AwrNpMGk&#10;b6FWLDCy9/KPUFpyb8F24Y5bndmuk1ykGrCaIv+tmteeOZFqweaAe2sT/L+w/Ovh1W08tmFwUAOK&#10;sYpj53V8Iz5ybOiknM6rckLJqaHVtJyUVTE2ThwD4ehQVFU1wfZydCjy+aSaRXt2CeQ8hM/CahKF&#10;hgqlpINYGqvZ4RnC6P3LK16DVbJdS6WS4nfbJ+XJgeEYp3mVP6bJYYIbN2XIgADKaR6xMKRTp1hA&#10;Ubu2oWB2KeHNJ3AdOZ+Vs+r+DP3GLSJbMehHBMk0dkDLgPxVUjd0lsdnvO4Faz+ZloSTQ9IbpD6N&#10;0EBTogQuCgqJeYFJ9Xc/rFMZ7OdlRFEKx+3xPLetbU8bT8DxtUSkzwzChnkkcoFpkdyY8MeeeQSh&#10;vhhkz7z4GMcZrhV/rWyvFWZ4b3FnePCUjMpTSDsUZ2Ps4z7YTqYZRlwjmDNcpG0iwnnF4l5c68nr&#10;8iNY/gQAAP//AwBQSwMEFAAGAAgAAAAhAExhIkbfAAAACQEAAA8AAABkcnMvZG93bnJldi54bWxM&#10;T8FOwkAUvJv4D5tnwk22ghEp3RJsNJELUfSgt6X72DZ035buApWv93HS05vJTObNZPPeNeKIXag9&#10;KbgbJiCQSm9qsgo+P15uH0GEqMnoxhMq+MEA8/z6KtOp8Sd6x+M6WsEhFFKtoIqxTaUMZYVOh6Fv&#10;kVjb+s7pyLSz0nT6xOGukaMkeZBO18QfKt1iUWG5Wx+cgmJ57l+DtbT/3o+/npe7t2L1tFBqcNMv&#10;ZiAi9vHPDJf6XB1y7rTxBzJBNMwn97wlMkj4XgzTCYONgtF0DDLP5P8F+S8AAAD//wMAUEsBAi0A&#10;FAAGAAgAAAAhALaDOJL+AAAA4QEAABMAAAAAAAAAAAAAAAAAAAAAAFtDb250ZW50X1R5cGVzXS54&#10;bWxQSwECLQAUAAYACAAAACEAOP0h/9YAAACUAQAACwAAAAAAAAAAAAAAAAAvAQAAX3JlbHMvLnJl&#10;bHNQSwECLQAUAAYACAAAACEAYjpJPyUCAABQBAAADgAAAAAAAAAAAAAAAAAuAgAAZHJzL2Uyb0Rv&#10;Yy54bWxQSwECLQAUAAYACAAAACEATGEiRt8AAAAJAQAADwAAAAAAAAAAAAAAAAB/BAAAZHJzL2Rv&#10;d25yZXYueG1sUEsFBgAAAAAEAAQA8wAAAIsFAAAAAA==&#10;" fillcolor="#7030a0" strokecolor="#082836" strokeweight="1pt">
                <v:stroke startarrowwidth="narrow" startarrowlength="short" endarrowwidth="narrow" endarrowlength="short" joinstyle="miter"/>
                <v:textbox inset="2.53958mm,2.53958mm,2.53958mm,2.53958mm">
                  <w:txbxContent>
                    <w:p w14:paraId="4DDBEF00" w14:textId="77777777" w:rsidR="002F0A8D" w:rsidRDefault="002F0A8D">
                      <w:pPr>
                        <w:spacing w:after="0" w:line="240" w:lineRule="auto"/>
                        <w:textDirection w:val="btLr"/>
                      </w:pPr>
                    </w:p>
                  </w:txbxContent>
                </v:textbox>
              </v:oval>
            </w:pict>
          </mc:Fallback>
        </mc:AlternateContent>
      </w:r>
    </w:p>
    <w:p w14:paraId="7BCA5445" w14:textId="77777777" w:rsidR="002F0A8D" w:rsidRPr="000C043C" w:rsidRDefault="008C260D">
      <w:pPr>
        <w:tabs>
          <w:tab w:val="left" w:pos="2168"/>
        </w:tabs>
        <w:spacing w:after="123"/>
        <w:ind w:left="1450" w:right="388"/>
        <w:rPr>
          <w:rFonts w:asciiTheme="minorHAnsi" w:hAnsiTheme="minorHAnsi"/>
        </w:rPr>
      </w:pPr>
      <w:r w:rsidRPr="000C043C">
        <w:rPr>
          <w:rFonts w:asciiTheme="minorHAnsi" w:hAnsiTheme="minorHAnsi"/>
        </w:rPr>
        <w:tab/>
      </w:r>
      <w:r w:rsidRPr="000C043C">
        <w:rPr>
          <w:rFonts w:asciiTheme="minorHAnsi" w:hAnsiTheme="minorHAnsi"/>
        </w:rPr>
        <w:tab/>
        <w:t>Retention, Stewardship &amp; Cultivation</w:t>
      </w:r>
      <w:r w:rsidRPr="000C043C">
        <w:rPr>
          <w:rFonts w:asciiTheme="minorHAnsi" w:hAnsiTheme="minorHAnsi"/>
          <w:noProof/>
        </w:rPr>
        <mc:AlternateContent>
          <mc:Choice Requires="wps">
            <w:drawing>
              <wp:anchor distT="0" distB="0" distL="114300" distR="114300" simplePos="0" relativeHeight="251659264" behindDoc="0" locked="0" layoutInCell="1" hidden="0" allowOverlap="1" wp14:anchorId="4410CB14" wp14:editId="07777777">
                <wp:simplePos x="0" y="0"/>
                <wp:positionH relativeFrom="column">
                  <wp:posOffset>1104900</wp:posOffset>
                </wp:positionH>
                <wp:positionV relativeFrom="paragraph">
                  <wp:posOffset>38100</wp:posOffset>
                </wp:positionV>
                <wp:extent cx="146050" cy="122238"/>
                <wp:effectExtent l="0" t="0" r="0" b="0"/>
                <wp:wrapNone/>
                <wp:docPr id="1892001548" name="Oval 1892001548"/>
                <wp:cNvGraphicFramePr/>
                <a:graphic xmlns:a="http://schemas.openxmlformats.org/drawingml/2006/main">
                  <a:graphicData uri="http://schemas.microsoft.com/office/word/2010/wordprocessingShape">
                    <wps:wsp>
                      <wps:cNvSpPr/>
                      <wps:spPr>
                        <a:xfrm>
                          <a:off x="5279325" y="3725231"/>
                          <a:ext cx="133350" cy="109538"/>
                        </a:xfrm>
                        <a:prstGeom prst="ellipse">
                          <a:avLst/>
                        </a:prstGeom>
                        <a:solidFill>
                          <a:srgbClr val="8CD872"/>
                        </a:solidFill>
                        <a:ln w="12700" cap="flat" cmpd="sng">
                          <a:solidFill>
                            <a:srgbClr val="082836"/>
                          </a:solidFill>
                          <a:prstDash val="solid"/>
                          <a:miter lim="800000"/>
                          <a:headEnd type="none" w="sm" len="sm"/>
                          <a:tailEnd type="none" w="sm" len="sm"/>
                        </a:ln>
                      </wps:spPr>
                      <wps:txbx>
                        <w:txbxContent>
                          <w:p w14:paraId="3461D779" w14:textId="77777777" w:rsidR="002F0A8D" w:rsidRDefault="002F0A8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4410CB14" id="Oval 1892001548" o:spid="_x0000_s1027" style="position:absolute;left:0;text-align:left;margin-left:87pt;margin-top:3pt;width:11.5pt;height:9.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brEJQIAAFcEAAAOAAAAZHJzL2Uyb0RvYy54bWysVNuOEzEMfUfiH6K8s3Oj24s6XaGWIqQV&#10;W2nhA9JMphMpN+K0M/17nEzZdgEJCdGH1E7c42P7uMuHQStyEh6kNTUt7nJKhOG2keZQ029ft+9m&#10;lEBgpmHKGlHTswD6sHr7Ztm7hShtZ1UjPEEQA4ve1bQLwS2yDHgnNIM764TBx9Z6zQK6/pA1nvWI&#10;rlVW5vl91lvfOG+5AMDbzfhIVwm/bQUPT20LIhBVU+QW0unTuY9ntlqyxcEz10l+ocH+gYVm0mDS&#10;F6gNC4wcvfwNSkvuLdg23HGrM9u2kotUA1ZT5L9U89wxJ1It2BxwL22C/wfLv5ye3c5jG3oHC0Az&#10;VjG0Xsdv5EeGmk7K6bwqJ5Sca1pNy0lZFWPjxBAIx4CiqqoJtpdjQJHPJ9UsvmdXIOchfBJWk2jU&#10;VCglHcTS2IKdHiGM0T+j4jVYJZutVCo5/rBfK09ODMc4W29m0/KS4FWYMqRHAuU0j1wYyqlVLKCp&#10;XVNTMIeU8NVP4BY5n5Wz6v5PyJHZhkE3MkgIYwe0DKhfJTXyyuNnvO4Eaz6ahoSzQ9EblD6N1EBT&#10;ogQuChpJeYFJ9fc4bKQy2M/riKIVhv1AJBaWhhFv9rY57zwBx7cSCT8yCDvmUc8FZkeNY97vR+aR&#10;i/psUETz4n2carh1/K2zv3WY4Z3F1eHBUzI665BWKY7I2A/HYFuZRnklc2GN6k16uGxaXI9bP0Vd&#10;/w9WPwAAAP//AwBQSwMEFAAGAAgAAAAhAJOJgaXeAAAACAEAAA8AAABkcnMvZG93bnJldi54bWxM&#10;j0FPwzAMhe9I/IfISNxYugErK00nNIlDYRzYkLi6jWkLjTM12Vb+Pd6JneynZz1/L1+OrlcHGkLn&#10;2cB0koAirr3tuDHwsX2+eQAVIrLF3jMZ+KUAy+LyIsfM+iO/02ETGyUhHDI00Ma4y7QOdUsOw8Tv&#10;iMX78oPDKHJotB3wKOGu17MkmWuHHcuHFne0aqn+2eydAXxN1mW1TWO5qMrv6Se9rVcv1pjrq/Hp&#10;EVSkMf4fwwlf0KEQpsrv2QbVi07vpEs0MJdx8hepLJWB2f0t6CLX5wWKPwAAAP//AwBQSwECLQAU&#10;AAYACAAAACEAtoM4kv4AAADhAQAAEwAAAAAAAAAAAAAAAAAAAAAAW0NvbnRlbnRfVHlwZXNdLnht&#10;bFBLAQItABQABgAIAAAAIQA4/SH/1gAAAJQBAAALAAAAAAAAAAAAAAAAAC8BAABfcmVscy8ucmVs&#10;c1BLAQItABQABgAIAAAAIQBwbbrEJQIAAFcEAAAOAAAAAAAAAAAAAAAAAC4CAABkcnMvZTJvRG9j&#10;LnhtbFBLAQItABQABgAIAAAAIQCTiYGl3gAAAAgBAAAPAAAAAAAAAAAAAAAAAH8EAABkcnMvZG93&#10;bnJldi54bWxQSwUGAAAAAAQABADzAAAAigUAAAAA&#10;" fillcolor="#8cd872" strokecolor="#082836" strokeweight="1pt">
                <v:stroke startarrowwidth="narrow" startarrowlength="short" endarrowwidth="narrow" endarrowlength="short" joinstyle="miter"/>
                <v:textbox inset="2.53958mm,2.53958mm,2.53958mm,2.53958mm">
                  <w:txbxContent>
                    <w:p w14:paraId="3461D779" w14:textId="77777777" w:rsidR="002F0A8D" w:rsidRDefault="002F0A8D">
                      <w:pPr>
                        <w:spacing w:after="0" w:line="240" w:lineRule="auto"/>
                        <w:textDirection w:val="btLr"/>
                      </w:pPr>
                    </w:p>
                  </w:txbxContent>
                </v:textbox>
              </v:oval>
            </w:pict>
          </mc:Fallback>
        </mc:AlternateContent>
      </w:r>
    </w:p>
    <w:p w14:paraId="71AD5D51" w14:textId="77777777" w:rsidR="002F0A8D" w:rsidRPr="000C043C" w:rsidRDefault="008C260D">
      <w:pPr>
        <w:tabs>
          <w:tab w:val="left" w:pos="2168"/>
        </w:tabs>
        <w:spacing w:after="123"/>
        <w:ind w:left="1450" w:right="388"/>
        <w:rPr>
          <w:rFonts w:asciiTheme="minorHAnsi" w:hAnsiTheme="minorHAnsi"/>
        </w:rPr>
      </w:pPr>
      <w:r w:rsidRPr="000C043C">
        <w:rPr>
          <w:rFonts w:asciiTheme="minorHAnsi" w:hAnsiTheme="minorHAnsi"/>
        </w:rPr>
        <w:tab/>
      </w:r>
      <w:r w:rsidRPr="000C043C">
        <w:rPr>
          <w:rFonts w:asciiTheme="minorHAnsi" w:hAnsiTheme="minorHAnsi"/>
        </w:rPr>
        <w:tab/>
        <w:t>Benchmarking</w:t>
      </w:r>
      <w:r w:rsidRPr="000C043C">
        <w:rPr>
          <w:rFonts w:asciiTheme="minorHAnsi" w:hAnsiTheme="minorHAnsi"/>
          <w:noProof/>
        </w:rPr>
        <mc:AlternateContent>
          <mc:Choice Requires="wps">
            <w:drawing>
              <wp:anchor distT="0" distB="0" distL="114300" distR="114300" simplePos="0" relativeHeight="251660288" behindDoc="0" locked="0" layoutInCell="1" hidden="0" allowOverlap="1" wp14:anchorId="5879FE0D" wp14:editId="07777777">
                <wp:simplePos x="0" y="0"/>
                <wp:positionH relativeFrom="column">
                  <wp:posOffset>1104900</wp:posOffset>
                </wp:positionH>
                <wp:positionV relativeFrom="paragraph">
                  <wp:posOffset>12700</wp:posOffset>
                </wp:positionV>
                <wp:extent cx="146050" cy="121920"/>
                <wp:effectExtent l="0" t="0" r="0" b="0"/>
                <wp:wrapNone/>
                <wp:docPr id="1892001552" name="Oval 1892001552"/>
                <wp:cNvGraphicFramePr/>
                <a:graphic xmlns:a="http://schemas.openxmlformats.org/drawingml/2006/main">
                  <a:graphicData uri="http://schemas.microsoft.com/office/word/2010/wordprocessingShape">
                    <wps:wsp>
                      <wps:cNvSpPr/>
                      <wps:spPr>
                        <a:xfrm>
                          <a:off x="5279325" y="3725390"/>
                          <a:ext cx="133350" cy="109220"/>
                        </a:xfrm>
                        <a:prstGeom prst="ellipse">
                          <a:avLst/>
                        </a:prstGeom>
                        <a:solidFill>
                          <a:srgbClr val="00B0F0"/>
                        </a:solidFill>
                        <a:ln w="12700" cap="flat" cmpd="sng">
                          <a:solidFill>
                            <a:srgbClr val="082836"/>
                          </a:solidFill>
                          <a:prstDash val="solid"/>
                          <a:miter lim="800000"/>
                          <a:headEnd type="none" w="sm" len="sm"/>
                          <a:tailEnd type="none" w="sm" len="sm"/>
                        </a:ln>
                      </wps:spPr>
                      <wps:txbx>
                        <w:txbxContent>
                          <w:p w14:paraId="3CF2D8B6" w14:textId="77777777" w:rsidR="002F0A8D" w:rsidRDefault="002F0A8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5879FE0D" id="Oval 1892001552" o:spid="_x0000_s1028" style="position:absolute;left:0;text-align:left;margin-left:87pt;margin-top:1pt;width:11.5pt;height:9.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agJgIAAFcEAAAOAAAAZHJzL2Uyb0RvYy54bWysVNuOGjEMfa/Uf4jyXuZWdmHEsGqXUlVa&#10;tUjbfoDJZJhIuTUJzPD3dQK7QPtQqSoPwU7M8bF9zOJhVJIcuPPC6IYWk5wSrplphd419Mf39bsZ&#10;JT6AbkEazRt65J4+LN++WQy25qXpjWy5IwiifT3YhvYh2DrLPOu5Aj8xlmt87IxTENB1u6x1MCC6&#10;klmZ53fZYFxrnWHce7xdnR7pMuF3HWfhW9d5HohsKHIL6XTp3MYzWy6g3jmwvWBnGvAPLBQIjUlf&#10;oVYQgOyd+ANKCeaMN12YMKMy03WC8VQDVlPkv1Xz3IPlqRZsjrevbfL/D5Z9PTzbjcM2DNbXHs1Y&#10;xdg5Fb+RHxkbOi3v51U5peTY0Oq+nFbzc+P4GAjDgKKqqim2l2FAkc/LMr1nFyDrfPjMjSLRaCiX&#10;UlgfS4MaDk8+YH6MfomK195I0a6FlMlxu+2jdOQAcYz5x3z9kuAmTGoyIIHyPo9cAOXUSQhoKts2&#10;1OtdSnjzE3+DPCtn1V3UBJK5CYvMVuD7E4P0dJKOEgH1K4Vq6CyPn9N1z6H9pFsSjhZFr1H6NFLz&#10;ihLJcVHQSMoLIOTf45CN1EjqMqJohXE7EoGFlREr3mxNe9w44i1bCyT8BD5swKGeC8yOGse8P/fg&#10;kIv8olFE8+J9nGq4dty1s712QLPe4Oqw4Cg5OY8hrVIckTYf9sF0Io3yQubMGtWbmnretLge136K&#10;uvwfLH8BAAD//wMAUEsDBBQABgAIAAAAIQDfcHIU3QAAAAgBAAAPAAAAZHJzL2Rvd25yZXYueG1s&#10;TI9BS8NAEIXvgv9hGcGb3TSIsWk2RSqColTS9uJtkt0mwexs2N228d87Pelp5vGGN98rVpMdxMn4&#10;0DtSMJ8lIAw1TvfUKtjvXu4eQYSIpHFwZBT8mACr8vqqwFy7M1XmtI2t4BAKOSroYhxzKUPTGYth&#10;5kZD7B2ctxhZ+lZqj2cOt4NMk+RBWuyJP3Q4mnVnmu/t0SqoPFY0PS8+1vu3L1m/77LXz41X6vZm&#10;elqCiGaKf8dwwWd0KJmpdkfSQQyss3vuEhWkPC7+IuOlZj1PQZaF/F+g/AUAAP//AwBQSwECLQAU&#10;AAYACAAAACEAtoM4kv4AAADhAQAAEwAAAAAAAAAAAAAAAAAAAAAAW0NvbnRlbnRfVHlwZXNdLnht&#10;bFBLAQItABQABgAIAAAAIQA4/SH/1gAAAJQBAAALAAAAAAAAAAAAAAAAAC8BAABfcmVscy8ucmVs&#10;c1BLAQItABQABgAIAAAAIQBCvEagJgIAAFcEAAAOAAAAAAAAAAAAAAAAAC4CAABkcnMvZTJvRG9j&#10;LnhtbFBLAQItABQABgAIAAAAIQDfcHIU3QAAAAgBAAAPAAAAAAAAAAAAAAAAAIAEAABkcnMvZG93&#10;bnJldi54bWxQSwUGAAAAAAQABADzAAAAigUAAAAA&#10;" fillcolor="#00b0f0" strokecolor="#082836" strokeweight="1pt">
                <v:stroke startarrowwidth="narrow" startarrowlength="short" endarrowwidth="narrow" endarrowlength="short" joinstyle="miter"/>
                <v:textbox inset="2.53958mm,2.53958mm,2.53958mm,2.53958mm">
                  <w:txbxContent>
                    <w:p w14:paraId="3CF2D8B6" w14:textId="77777777" w:rsidR="002F0A8D" w:rsidRDefault="002F0A8D">
                      <w:pPr>
                        <w:spacing w:after="0" w:line="240" w:lineRule="auto"/>
                        <w:textDirection w:val="btLr"/>
                      </w:pPr>
                    </w:p>
                  </w:txbxContent>
                </v:textbox>
              </v:oval>
            </w:pict>
          </mc:Fallback>
        </mc:AlternateContent>
      </w:r>
    </w:p>
    <w:p w14:paraId="222B8F80" w14:textId="77777777" w:rsidR="002F0A8D" w:rsidRPr="000C043C" w:rsidRDefault="008C260D">
      <w:pPr>
        <w:tabs>
          <w:tab w:val="left" w:pos="2168"/>
        </w:tabs>
        <w:spacing w:after="123"/>
        <w:ind w:left="1450" w:right="388"/>
        <w:rPr>
          <w:rFonts w:asciiTheme="minorHAnsi" w:hAnsiTheme="minorHAnsi"/>
        </w:rPr>
      </w:pPr>
      <w:r w:rsidRPr="000C043C">
        <w:rPr>
          <w:rFonts w:asciiTheme="minorHAnsi" w:hAnsiTheme="minorHAnsi"/>
        </w:rPr>
        <w:tab/>
      </w:r>
      <w:r w:rsidRPr="000C043C">
        <w:rPr>
          <w:rFonts w:asciiTheme="minorHAnsi" w:hAnsiTheme="minorHAnsi"/>
        </w:rPr>
        <w:tab/>
        <w:t>PFFA member and market trends</w:t>
      </w:r>
      <w:r w:rsidRPr="000C043C">
        <w:rPr>
          <w:rFonts w:asciiTheme="minorHAnsi" w:hAnsiTheme="minorHAnsi"/>
          <w:noProof/>
        </w:rPr>
        <mc:AlternateContent>
          <mc:Choice Requires="wps">
            <w:drawing>
              <wp:anchor distT="0" distB="0" distL="114300" distR="114300" simplePos="0" relativeHeight="251661312" behindDoc="0" locked="0" layoutInCell="1" hidden="0" allowOverlap="1" wp14:anchorId="71A3E94E" wp14:editId="07777777">
                <wp:simplePos x="0" y="0"/>
                <wp:positionH relativeFrom="column">
                  <wp:posOffset>1104900</wp:posOffset>
                </wp:positionH>
                <wp:positionV relativeFrom="paragraph">
                  <wp:posOffset>12700</wp:posOffset>
                </wp:positionV>
                <wp:extent cx="146050" cy="121920"/>
                <wp:effectExtent l="0" t="0" r="0" b="0"/>
                <wp:wrapNone/>
                <wp:docPr id="1892001549" name="Oval 1892001549"/>
                <wp:cNvGraphicFramePr/>
                <a:graphic xmlns:a="http://schemas.openxmlformats.org/drawingml/2006/main">
                  <a:graphicData uri="http://schemas.microsoft.com/office/word/2010/wordprocessingShape">
                    <wps:wsp>
                      <wps:cNvSpPr/>
                      <wps:spPr>
                        <a:xfrm>
                          <a:off x="5279325" y="3725390"/>
                          <a:ext cx="133350" cy="109220"/>
                        </a:xfrm>
                        <a:prstGeom prst="ellipse">
                          <a:avLst/>
                        </a:prstGeom>
                        <a:solidFill>
                          <a:srgbClr val="D86CCC"/>
                        </a:solidFill>
                        <a:ln w="12700" cap="flat" cmpd="sng">
                          <a:solidFill>
                            <a:srgbClr val="082836"/>
                          </a:solidFill>
                          <a:prstDash val="solid"/>
                          <a:miter lim="800000"/>
                          <a:headEnd type="none" w="sm" len="sm"/>
                          <a:tailEnd type="none" w="sm" len="sm"/>
                        </a:ln>
                      </wps:spPr>
                      <wps:txbx>
                        <w:txbxContent>
                          <w:p w14:paraId="0FB78278" w14:textId="77777777" w:rsidR="002F0A8D" w:rsidRDefault="002F0A8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71A3E94E" id="Oval 1892001549" o:spid="_x0000_s1029" style="position:absolute;left:0;text-align:left;margin-left:87pt;margin-top:1pt;width:11.5pt;height:9.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lKAIAAFcEAAAOAAAAZHJzL2Uyb0RvYy54bWysVNuO0zAQfUfiHyy/06QJvUVNV6ilCGnF&#10;Vlr4gKnjNJZ8w3ab9O8Zu2XbBSQkRB4cjz05c2bmTJYPg5LkxJ0XRtd0PMop4ZqZRuhDTb993b6b&#10;U+ID6Aak0bymZ+7pw+rtm2VvK16YzsiGO4Ig2le9rWkXgq2yzLOOK/AjY7nGy9Y4BQFNd8gaBz2i&#10;K5kVeT7NeuMa6wzj3uPp5nJJVwm/bTkLT23reSCypsgtpNWldR/XbLWE6uDAdoJdacA/sFAgNAZ9&#10;gdpAAHJ04jcoJZgz3rRhxIzKTNsKxlMOmM04/yWb5w4sT7lgcbx9KZP/f7Dsy+nZ7hyWobe+8riN&#10;WQytU/GN/MhQ00kxW5TFhJJzTctZMSkX18LxIRCGDuOyLCdYXoYO43xRFOk+uwFZ58MnbhSJm5py&#10;KYX1MTWo4PToA8ZH759e8dgbKZqtkDIZ7rBfS0dOgG3czKfr9Tp2Dj955SY16ZFAMcsjF0A5tRIC&#10;bpVtaur1IQV89Ym/R87nxbyc/gk5MtuA7y4MEsJFOkoE1K8UqqbzPD6X445D81E3JJwtil6j9Gmk&#10;5hUlkuOg4CYpL4CQf/fDPKXGdG8tirsw7AciMLEyYsWTvWnOO0e8ZVuBhB/Bhx041PMYo6PGMe73&#10;IzjkIj9rFNFi/D52Ndwb7t7Y3xugWWdwdFhwlFyMdUijFFukzYdjMK1IrbyRubJG9aZ2XSctjse9&#10;nbxu/4PVDwAAAP//AwBQSwMEFAAGAAgAAAAhADycDS3cAAAACAEAAA8AAABkcnMvZG93bnJldi54&#10;bWxMj0FPwkAQhe8m/ofNmHiTLU0jULslhAjIUaT3pTu2xe5s011o9dc7nPQ08/Imb76XLUfbiiv2&#10;vnGkYDqJQCCVzjRUKTh+bJ7mIHzQZHTrCBV8o4dlfn+X6dS4gd7xegiV4BDyqVZQh9ClUvqyRqv9&#10;xHVI7H263urAsq+k6fXA4baVcRQ9S6sb4g+17nBdY/l1uFgF5+Tt+Fot9kkybH8KLM7Fbr7fKPX4&#10;MK5eQAQcw98x3PAZHXJmOrkLGS9a1rOEuwQFMY+bv5jxcmI9jUHmmfxfIP8FAAD//wMAUEsBAi0A&#10;FAAGAAgAAAAhALaDOJL+AAAA4QEAABMAAAAAAAAAAAAAAAAAAAAAAFtDb250ZW50X1R5cGVzXS54&#10;bWxQSwECLQAUAAYACAAAACEAOP0h/9YAAACUAQAACwAAAAAAAAAAAAAAAAAvAQAAX3JlbHMvLnJl&#10;bHNQSwECLQAUAAYACAAAACEAs/0f5SgCAABXBAAADgAAAAAAAAAAAAAAAAAuAgAAZHJzL2Uyb0Rv&#10;Yy54bWxQSwECLQAUAAYACAAAACEAPJwNLdwAAAAIAQAADwAAAAAAAAAAAAAAAACCBAAAZHJzL2Rv&#10;d25yZXYueG1sUEsFBgAAAAAEAAQA8wAAAIsFAAAAAA==&#10;" fillcolor="#d86ccc" strokecolor="#082836" strokeweight="1pt">
                <v:stroke startarrowwidth="narrow" startarrowlength="short" endarrowwidth="narrow" endarrowlength="short" joinstyle="miter"/>
                <v:textbox inset="2.53958mm,2.53958mm,2.53958mm,2.53958mm">
                  <w:txbxContent>
                    <w:p w14:paraId="0FB78278" w14:textId="77777777" w:rsidR="002F0A8D" w:rsidRDefault="002F0A8D">
                      <w:pPr>
                        <w:spacing w:after="0" w:line="240" w:lineRule="auto"/>
                        <w:textDirection w:val="btLr"/>
                      </w:pPr>
                    </w:p>
                  </w:txbxContent>
                </v:textbox>
              </v:oval>
            </w:pict>
          </mc:Fallback>
        </mc:AlternateContent>
      </w:r>
    </w:p>
    <w:p w14:paraId="2659C616" w14:textId="77777777" w:rsidR="002F0A8D" w:rsidRPr="000C043C" w:rsidRDefault="008C260D">
      <w:pPr>
        <w:rPr>
          <w:rFonts w:asciiTheme="minorHAnsi" w:hAnsiTheme="minorHAnsi"/>
          <w:sz w:val="28"/>
          <w:szCs w:val="28"/>
        </w:rPr>
      </w:pPr>
      <w:r w:rsidRPr="000C043C">
        <w:rPr>
          <w:rFonts w:asciiTheme="minorHAnsi" w:hAnsiTheme="minorHAnsi"/>
          <w:sz w:val="28"/>
          <w:szCs w:val="28"/>
        </w:rPr>
        <w:t>_______________________________________________________________________</w:t>
      </w:r>
    </w:p>
    <w:p w14:paraId="3600C3BC" w14:textId="77777777" w:rsidR="002F0A8D" w:rsidRPr="000C043C" w:rsidRDefault="008C260D">
      <w:pPr>
        <w:spacing w:after="0" w:line="259" w:lineRule="auto"/>
        <w:rPr>
          <w:rFonts w:asciiTheme="minorHAnsi" w:hAnsiTheme="minorHAnsi"/>
        </w:rPr>
      </w:pPr>
      <w:r w:rsidRPr="000C043C">
        <w:rPr>
          <w:rFonts w:asciiTheme="minorHAnsi" w:hAnsiTheme="minorHAnsi"/>
          <w:color w:val="808080"/>
          <w:sz w:val="28"/>
          <w:szCs w:val="28"/>
        </w:rPr>
        <w:t xml:space="preserve"> </w:t>
      </w:r>
      <w:r w:rsidRPr="000C043C">
        <w:rPr>
          <w:rFonts w:asciiTheme="minorHAnsi" w:hAnsiTheme="minorHAnsi"/>
          <w:color w:val="808080"/>
        </w:rPr>
        <w:t xml:space="preserve"> </w:t>
      </w:r>
      <w:r w:rsidRPr="000C043C">
        <w:rPr>
          <w:rFonts w:asciiTheme="minorHAnsi" w:hAnsiTheme="minorHAnsi"/>
        </w:rPr>
        <w:t xml:space="preserve"> </w:t>
      </w:r>
    </w:p>
    <w:p w14:paraId="5241E165" w14:textId="083E37AE" w:rsidR="002F0A8D" w:rsidRPr="000C043C" w:rsidRDefault="008C260D" w:rsidP="4A871BC0">
      <w:pPr>
        <w:rPr>
          <w:rFonts w:asciiTheme="minorHAnsi" w:hAnsiTheme="minorHAnsi"/>
          <w:lang w:val="en-US"/>
        </w:rPr>
      </w:pPr>
      <w:r w:rsidRPr="000C043C">
        <w:rPr>
          <w:rFonts w:asciiTheme="minorHAnsi" w:hAnsiTheme="minorHAnsi"/>
          <w:lang w:val="en-US"/>
        </w:rPr>
        <w:t>8:30 – 9:00</w:t>
      </w:r>
      <w:r w:rsidRPr="000C043C">
        <w:rPr>
          <w:rFonts w:asciiTheme="minorHAnsi" w:hAnsiTheme="minorHAnsi"/>
        </w:rPr>
        <w:tab/>
      </w:r>
      <w:r w:rsidR="00F44D14">
        <w:rPr>
          <w:rFonts w:asciiTheme="minorHAnsi" w:hAnsiTheme="minorHAnsi"/>
        </w:rPr>
        <w:t xml:space="preserve">Honey Tree Deli - </w:t>
      </w:r>
      <w:r w:rsidRPr="000C043C">
        <w:rPr>
          <w:rFonts w:asciiTheme="minorHAnsi" w:hAnsiTheme="minorHAnsi"/>
          <w:lang w:val="en-US"/>
        </w:rPr>
        <w:t>Continental breakfast &amp; coffee</w:t>
      </w:r>
      <w:r w:rsidR="59F6725C" w:rsidRPr="000C043C">
        <w:rPr>
          <w:rFonts w:asciiTheme="minorHAnsi" w:hAnsiTheme="minorHAnsi"/>
          <w:lang w:val="en-US"/>
        </w:rPr>
        <w:t xml:space="preserve"> to include bagels with cream cheese option,</w:t>
      </w:r>
      <w:r w:rsidR="41432B29" w:rsidRPr="000C043C">
        <w:rPr>
          <w:rFonts w:asciiTheme="minorHAnsi" w:hAnsiTheme="minorHAnsi"/>
          <w:lang w:val="en-US"/>
        </w:rPr>
        <w:t xml:space="preserve"> muffins, </w:t>
      </w:r>
      <w:r w:rsidR="14198829" w:rsidRPr="000C043C">
        <w:rPr>
          <w:rFonts w:asciiTheme="minorHAnsi" w:hAnsiTheme="minorHAnsi"/>
          <w:lang w:val="en-US"/>
        </w:rPr>
        <w:t>apples, bananas</w:t>
      </w:r>
      <w:r w:rsidR="41432B29" w:rsidRPr="000C043C">
        <w:rPr>
          <w:rFonts w:asciiTheme="minorHAnsi" w:hAnsiTheme="minorHAnsi"/>
          <w:lang w:val="en-US"/>
        </w:rPr>
        <w:t xml:space="preserve">, </w:t>
      </w:r>
      <w:r w:rsidR="59F6725C" w:rsidRPr="000C043C">
        <w:rPr>
          <w:rFonts w:asciiTheme="minorHAnsi" w:hAnsiTheme="minorHAnsi"/>
          <w:lang w:val="en-US"/>
        </w:rPr>
        <w:t>egg and cheese</w:t>
      </w:r>
      <w:r w:rsidR="224EA805" w:rsidRPr="000C043C">
        <w:rPr>
          <w:rFonts w:asciiTheme="minorHAnsi" w:hAnsiTheme="minorHAnsi"/>
          <w:lang w:val="en-US"/>
        </w:rPr>
        <w:t xml:space="preserve"> breakfast sandwiches. </w:t>
      </w:r>
    </w:p>
    <w:p w14:paraId="3310DB5F" w14:textId="77777777" w:rsidR="002F0A8D" w:rsidRPr="000C043C" w:rsidRDefault="008C260D">
      <w:pPr>
        <w:spacing w:after="0"/>
        <w:rPr>
          <w:rFonts w:asciiTheme="minorHAnsi" w:hAnsiTheme="minorHAnsi"/>
        </w:rPr>
      </w:pPr>
      <w:r w:rsidRPr="000C043C">
        <w:rPr>
          <w:rFonts w:asciiTheme="minorHAnsi" w:hAnsiTheme="minorHAnsi"/>
        </w:rPr>
        <w:t>9:00 – 9:15</w:t>
      </w:r>
      <w:r w:rsidRPr="000C043C">
        <w:rPr>
          <w:rFonts w:asciiTheme="minorHAnsi" w:hAnsiTheme="minorHAnsi"/>
        </w:rPr>
        <w:tab/>
      </w:r>
      <w:r w:rsidRPr="000C043C">
        <w:rPr>
          <w:rFonts w:asciiTheme="minorHAnsi" w:hAnsiTheme="minorHAnsi"/>
          <w:b/>
        </w:rPr>
        <w:t>Introduction &amp; Welcome</w:t>
      </w:r>
    </w:p>
    <w:p w14:paraId="4CAEAF6F" w14:textId="77777777" w:rsidR="002F0A8D" w:rsidRPr="000C043C" w:rsidRDefault="008C260D">
      <w:pPr>
        <w:spacing w:after="0"/>
        <w:ind w:left="1440"/>
        <w:rPr>
          <w:rFonts w:asciiTheme="minorHAnsi" w:hAnsiTheme="minorHAnsi"/>
        </w:rPr>
      </w:pPr>
      <w:r w:rsidRPr="000C043C">
        <w:rPr>
          <w:rFonts w:asciiTheme="minorHAnsi" w:hAnsiTheme="minorHAnsi"/>
          <w:lang w:val="en-US"/>
        </w:rPr>
        <w:t>Kyle Houtzer, OneSixty International</w:t>
      </w:r>
    </w:p>
    <w:p w14:paraId="090EE062" w14:textId="77777777" w:rsidR="002F0A8D" w:rsidRPr="000C043C" w:rsidRDefault="008C260D">
      <w:pPr>
        <w:spacing w:after="0"/>
        <w:ind w:left="1440"/>
        <w:rPr>
          <w:rFonts w:asciiTheme="minorHAnsi" w:hAnsiTheme="minorHAnsi"/>
        </w:rPr>
      </w:pPr>
      <w:r w:rsidRPr="000C043C">
        <w:rPr>
          <w:rFonts w:asciiTheme="minorHAnsi" w:hAnsiTheme="minorHAnsi"/>
          <w:lang w:val="en-US"/>
        </w:rPr>
        <w:t xml:space="preserve">Michael Blakely, </w:t>
      </w:r>
      <w:proofErr w:type="spellStart"/>
      <w:r w:rsidRPr="000C043C">
        <w:rPr>
          <w:rFonts w:asciiTheme="minorHAnsi" w:hAnsiTheme="minorHAnsi"/>
          <w:lang w:val="en-US"/>
        </w:rPr>
        <w:t>Globalfaces</w:t>
      </w:r>
      <w:proofErr w:type="spellEnd"/>
      <w:r w:rsidRPr="000C043C">
        <w:rPr>
          <w:rFonts w:asciiTheme="minorHAnsi" w:hAnsiTheme="minorHAnsi"/>
          <w:lang w:val="en-US"/>
        </w:rPr>
        <w:t xml:space="preserve"> Direct</w:t>
      </w:r>
    </w:p>
    <w:p w14:paraId="60FDF3E4" w14:textId="50BFEB5D" w:rsidR="4A871BC0" w:rsidRPr="000C043C" w:rsidRDefault="4A871BC0" w:rsidP="4A871BC0">
      <w:pPr>
        <w:spacing w:after="0"/>
        <w:ind w:left="1440"/>
        <w:rPr>
          <w:rFonts w:asciiTheme="minorHAnsi" w:hAnsiTheme="minorHAnsi"/>
          <w:lang w:val="en-US"/>
        </w:rPr>
      </w:pPr>
    </w:p>
    <w:p w14:paraId="1C889E12" w14:textId="77777777" w:rsidR="002F0A8D" w:rsidRPr="000C043C" w:rsidRDefault="008C260D">
      <w:pPr>
        <w:spacing w:after="0"/>
        <w:rPr>
          <w:rFonts w:asciiTheme="minorHAnsi" w:hAnsiTheme="minorHAnsi"/>
        </w:rPr>
      </w:pPr>
      <w:r w:rsidRPr="000C043C">
        <w:rPr>
          <w:rFonts w:asciiTheme="minorHAnsi" w:hAnsiTheme="minorHAnsi"/>
        </w:rPr>
        <w:t>9:15 – 9:20</w:t>
      </w:r>
      <w:r w:rsidRPr="000C043C">
        <w:rPr>
          <w:rFonts w:asciiTheme="minorHAnsi" w:hAnsiTheme="minorHAnsi"/>
        </w:rPr>
        <w:tab/>
        <w:t>World Wildlife Fund representative to welcome attendees</w:t>
      </w:r>
    </w:p>
    <w:p w14:paraId="1FC39945" w14:textId="3AE16A3A" w:rsidR="002F0A8D" w:rsidRPr="000C043C" w:rsidRDefault="002F0A8D">
      <w:pPr>
        <w:spacing w:after="0"/>
        <w:rPr>
          <w:rFonts w:asciiTheme="minorHAnsi" w:hAnsiTheme="minorHAnsi"/>
        </w:rPr>
      </w:pPr>
    </w:p>
    <w:p w14:paraId="3760DAE7" w14:textId="1DD85FB8" w:rsidR="002F0A8D" w:rsidRPr="000C043C" w:rsidRDefault="003075E3">
      <w:pPr>
        <w:ind w:left="1440" w:hanging="1440"/>
        <w:rPr>
          <w:rFonts w:asciiTheme="minorHAnsi" w:hAnsiTheme="minorHAnsi"/>
          <w:b/>
        </w:rPr>
      </w:pPr>
      <w:r w:rsidRPr="000C043C">
        <w:rPr>
          <w:rFonts w:asciiTheme="minorHAnsi" w:hAnsiTheme="minorHAnsi"/>
          <w:noProof/>
        </w:rPr>
        <mc:AlternateContent>
          <mc:Choice Requires="wps">
            <w:drawing>
              <wp:anchor distT="0" distB="0" distL="114300" distR="114300" simplePos="0" relativeHeight="251668480" behindDoc="1" locked="0" layoutInCell="1" hidden="0" allowOverlap="1" wp14:anchorId="74F6A671" wp14:editId="3A476FAA">
                <wp:simplePos x="0" y="0"/>
                <wp:positionH relativeFrom="column">
                  <wp:posOffset>5635625</wp:posOffset>
                </wp:positionH>
                <wp:positionV relativeFrom="paragraph">
                  <wp:posOffset>56515</wp:posOffset>
                </wp:positionV>
                <wp:extent cx="146050" cy="121920"/>
                <wp:effectExtent l="0" t="0" r="25400" b="11430"/>
                <wp:wrapTight wrapText="bothSides">
                  <wp:wrapPolygon edited="0">
                    <wp:start x="0" y="0"/>
                    <wp:lineTo x="0" y="20250"/>
                    <wp:lineTo x="22539" y="20250"/>
                    <wp:lineTo x="22539" y="0"/>
                    <wp:lineTo x="0" y="0"/>
                  </wp:wrapPolygon>
                </wp:wrapTight>
                <wp:docPr id="470862079" name="Oval 470862079"/>
                <wp:cNvGraphicFramePr/>
                <a:graphic xmlns:a="http://schemas.openxmlformats.org/drawingml/2006/main">
                  <a:graphicData uri="http://schemas.microsoft.com/office/word/2010/wordprocessingShape">
                    <wps:wsp>
                      <wps:cNvSpPr/>
                      <wps:spPr>
                        <a:xfrm>
                          <a:off x="0" y="0"/>
                          <a:ext cx="146050" cy="121920"/>
                        </a:xfrm>
                        <a:prstGeom prst="ellipse">
                          <a:avLst/>
                        </a:prstGeom>
                        <a:solidFill>
                          <a:srgbClr val="7030A0"/>
                        </a:solidFill>
                        <a:ln w="12700" cap="flat" cmpd="sng">
                          <a:solidFill>
                            <a:srgbClr val="082836"/>
                          </a:solidFill>
                          <a:prstDash val="solid"/>
                          <a:miter lim="800000"/>
                          <a:headEnd type="none" w="sm" len="sm"/>
                          <a:tailEnd type="none" w="sm" len="sm"/>
                        </a:ln>
                      </wps:spPr>
                      <wps:txbx>
                        <w:txbxContent>
                          <w:p w14:paraId="69E7973B" w14:textId="77777777" w:rsidR="00F97CA2" w:rsidRDefault="00F97CA2" w:rsidP="00F97CA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74F6A671" id="Oval 470862079" o:spid="_x0000_s1030" style="position:absolute;left:0;text-align:left;margin-left:443.75pt;margin-top:4.45pt;width:11.5pt;height:9.6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YHAIAAEsEAAAOAAAAZHJzL2Uyb0RvYy54bWysVNtu2zAMfR+wfxD0vthO0zY14hRFswwD&#10;ijVAtw9gZDkWoNtE5fb3o5Q0l+1hwDA/yCRFk4fkoSePO6PZRgZUzja8GpScSStcq+yq4T++zz+N&#10;OcMItgXtrGz4XiJ/nH78MNn6Wg5d73QrA6MgFuutb3gfo6+LAkUvDeDAeWnpsnPBQCQ1rIo2wJai&#10;G10My/Ku2LrQ+uCERCTr7HDJpzl+10kRX7sOZWS64YQt5jPkc5nOYjqBehXA90ocYcA/oDCgLCU9&#10;hZpBBLYO6o9QRong0HVxIJwpXNcpIXMNVE1V/lbNWw9e5lqoOehPbcL/F1Z827z5RaA2bD3WSGKq&#10;YtcFk96Ej+1ys/anZsldZIKM1eiuvKWWCrqqhtXDMDezOH/sA8Yv0hmWhIZLrZXHVA7UsHnBSDnJ&#10;+90rmdFp1c6V1lkJq+WzDmwDNLr78qZ8ek9w5aYt2yYA92XCAkShTkMk0fi24WhXOeHVJ3gZuRwP&#10;xzd3iQcE5sotIZsB9gcE+epAF6MicVYr0/BxmZ6DuZfQfrYti3tPRLdEd56goeFMS1oOEjLbIij9&#10;dz9Coy2BOo8lSXG33DFFhY1SrGRZuna/CAy9mCsC/AIYFxCIwxVlJ15T3p9rCIRFf7VEnIdqNLyl&#10;RbhUwqWyvFTAit7RuogYODsozzGvTxqRdU/r6DqVR3kGc0RNjM1NPW5XWolLPXud/wHTXwAAAP//&#10;AwBQSwMEFAAGAAgAAAAhAGTQ2l7gAAAACAEAAA8AAABkcnMvZG93bnJldi54bWxMj8FOwzAQRO9I&#10;/IO1SNyokyIgDXGqEoFELwjaHuDmxosTNV6nsdsGvp7lBLcdzWj2TTEfXSeOOITWk4J0koBAqr1p&#10;ySrYrJ+uMhAhajK684QKvjDAvDw/K3Ru/Ine8LiKVnAJhVwraGLscylD3aDTYeJ7JPY+/eB0ZDlY&#10;aQZ94nLXyWmS3EqnW+IPje6xarDerQ5OQbX8Hp+DtbT/2F+/Py53r9XLw0Kpy4txcQ8i4hj/wvCL&#10;z+hQMtPWH8gE0SnIsrsbjvIxA8H+LE1YbxVMsxRkWcj/A8ofAAAA//8DAFBLAQItABQABgAIAAAA&#10;IQC2gziS/gAAAOEBAAATAAAAAAAAAAAAAAAAAAAAAABbQ29udGVudF9UeXBlc10ueG1sUEsBAi0A&#10;FAAGAAgAAAAhADj9If/WAAAAlAEAAAsAAAAAAAAAAAAAAAAALwEAAF9yZWxzLy5yZWxzUEsBAi0A&#10;FAAGAAgAAAAhALP5oRgcAgAASwQAAA4AAAAAAAAAAAAAAAAALgIAAGRycy9lMm9Eb2MueG1sUEsB&#10;Ai0AFAAGAAgAAAAhAGTQ2l7gAAAACAEAAA8AAAAAAAAAAAAAAAAAdgQAAGRycy9kb3ducmV2Lnht&#10;bFBLBQYAAAAABAAEAPMAAACDBQAAAAA=&#10;" fillcolor="#7030a0" strokecolor="#082836" strokeweight="1pt">
                <v:stroke startarrowwidth="narrow" startarrowlength="short" endarrowwidth="narrow" endarrowlength="short" joinstyle="miter"/>
                <v:textbox inset="2.53958mm,2.53958mm,2.53958mm,2.53958mm">
                  <w:txbxContent>
                    <w:p w14:paraId="69E7973B" w14:textId="77777777" w:rsidR="00F97CA2" w:rsidRDefault="00F97CA2" w:rsidP="00F97CA2">
                      <w:pPr>
                        <w:spacing w:after="0" w:line="240" w:lineRule="auto"/>
                        <w:textDirection w:val="btLr"/>
                      </w:pPr>
                    </w:p>
                  </w:txbxContent>
                </v:textbox>
                <w10:wrap type="tight"/>
              </v:oval>
            </w:pict>
          </mc:Fallback>
        </mc:AlternateContent>
      </w:r>
      <w:r w:rsidR="00F97CA2" w:rsidRPr="000C043C">
        <w:rPr>
          <w:rFonts w:asciiTheme="minorHAnsi" w:hAnsiTheme="minorHAnsi"/>
          <w:noProof/>
        </w:rPr>
        <mc:AlternateContent>
          <mc:Choice Requires="wps">
            <w:drawing>
              <wp:anchor distT="0" distB="0" distL="114300" distR="114300" simplePos="0" relativeHeight="251670528" behindDoc="1" locked="0" layoutInCell="1" hidden="0" allowOverlap="1" wp14:anchorId="47457E9C" wp14:editId="1248B1F6">
                <wp:simplePos x="0" y="0"/>
                <wp:positionH relativeFrom="column">
                  <wp:posOffset>5401310</wp:posOffset>
                </wp:positionH>
                <wp:positionV relativeFrom="paragraph">
                  <wp:posOffset>56515</wp:posOffset>
                </wp:positionV>
                <wp:extent cx="146050" cy="121920"/>
                <wp:effectExtent l="0" t="0" r="25400" b="11430"/>
                <wp:wrapTight wrapText="bothSides">
                  <wp:wrapPolygon edited="0">
                    <wp:start x="0" y="0"/>
                    <wp:lineTo x="0" y="20250"/>
                    <wp:lineTo x="22539" y="20250"/>
                    <wp:lineTo x="22539" y="0"/>
                    <wp:lineTo x="0" y="0"/>
                  </wp:wrapPolygon>
                </wp:wrapTight>
                <wp:docPr id="1619794319" name="Oval 1619794319"/>
                <wp:cNvGraphicFramePr/>
                <a:graphic xmlns:a="http://schemas.openxmlformats.org/drawingml/2006/main">
                  <a:graphicData uri="http://schemas.microsoft.com/office/word/2010/wordprocessingShape">
                    <wps:wsp>
                      <wps:cNvSpPr/>
                      <wps:spPr>
                        <a:xfrm>
                          <a:off x="0" y="0"/>
                          <a:ext cx="146050" cy="121920"/>
                        </a:xfrm>
                        <a:prstGeom prst="ellipse">
                          <a:avLst/>
                        </a:prstGeom>
                        <a:solidFill>
                          <a:srgbClr val="8CD872"/>
                        </a:solidFill>
                        <a:ln w="12700" cap="flat" cmpd="sng">
                          <a:solidFill>
                            <a:srgbClr val="082836"/>
                          </a:solidFill>
                          <a:prstDash val="solid"/>
                          <a:miter lim="800000"/>
                          <a:headEnd type="none" w="sm" len="sm"/>
                          <a:tailEnd type="none" w="sm" len="sm"/>
                        </a:ln>
                      </wps:spPr>
                      <wps:txbx>
                        <w:txbxContent>
                          <w:p w14:paraId="2DE44EFF" w14:textId="77777777" w:rsidR="00F97CA2" w:rsidRDefault="00F97CA2" w:rsidP="00F97CA2">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oval w14:anchorId="47457E9C" id="Oval 1619794319" o:spid="_x0000_s1031" style="position:absolute;left:0;text-align:left;margin-left:425.3pt;margin-top:4.45pt;width:11.5pt;height:9.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YAGgIAAEsEAAAOAAAAZHJzL2Uyb0RvYy54bWysVNuOGjEMfa/Uf4jyXubShWURw6qCUlVa&#10;dZG2/QCTyTCRcmscbn9fJ1Bg20qVqvIQbMexj+3jmT4ejGY7GVA52/BqUHImrXCtspuGf/u6fDfm&#10;DCPYFrSzsuFHifxx9vbNdO8nsna9060MjIJYnOx9w/sY/aQoUPTSAA6cl5YuOxcMRFLDpmgD7Cm6&#10;0UVdlqNi70LrgxMSkayL0yWf5fhdJ0V87jqUkemGE7aYz5DPdTqL2RQmmwC+V+IMA/4BhQFlKekl&#10;1AIisG1Qv4UySgSHrosD4Uzhuk4JmWugaqryl2peevAy10LNQX9pE/6/sOLL7sWvArVh73GCJKYq&#10;Dl0w6Z/wsUNu1vHSLHmITJCxuhuVQ2qpoKuqrh7q3Mzi+tgHjJ+kMywJDZdaK4+pHJjA7gkj5STv&#10;n17JjE6rdqm0zkrYrOc6sB3Q6Mbzxfi+TtOiJ6/ctGX7BOC+TFiAKNRpiCQa3zYc7SYnfPUEbyOX&#10;43r8fvSnyAnZArA/IcgRTnQxKhJntTKEq0y/k7mX0H60LYtHT0S3RHeeoKHhTEtaDhIy2yIo/Xc/&#10;qlNbKvc6liTFw/rAFBU2TLGSZe3a4yow9GKpCPATYFxBIA5XlJ14TXm/byEQFv3ZEnEeqrt6SItw&#10;q4RbZX2rgBW9o3URMXB2UuYxr08akXUfttF1Ko/yCuaMmhibx3XerrQSt3r2un4DZj8AAAD//wMA&#10;UEsDBBQABgAIAAAAIQDIsnYh3gAAAAgBAAAPAAAAZHJzL2Rvd25yZXYueG1sTI/BTsMwEETvSPyD&#10;tUjcqJ0i2jSNU6FKHALlQIvUqxMvSSBeR7Hbhr9nOcFtRzOafZNvJteLM46h86QhmSkQSLW3HTUa&#10;3g9PdymIEA1Z03tCDd8YYFNcX+Ums/5Cb3jex0ZwCYXMaGhjHDIpQ92iM2HmByT2PvzoTGQ5NtKO&#10;5sLlrpdzpRbSmY74Q2sG3LZYf+1PToN5UbuyOixjuarKz+SIr7vts9X69mZ6XIOIOMW/MPziMzoU&#10;zFT5E9kgeg3pg1pwlI8VCPbT5T3rSsM8TUAWufw/oPgBAAD//wMAUEsBAi0AFAAGAAgAAAAhALaD&#10;OJL+AAAA4QEAABMAAAAAAAAAAAAAAAAAAAAAAFtDb250ZW50X1R5cGVzXS54bWxQSwECLQAUAAYA&#10;CAAAACEAOP0h/9YAAACUAQAACwAAAAAAAAAAAAAAAAAvAQAAX3JlbHMvLnJlbHNQSwECLQAUAAYA&#10;CAAAACEAxlQWABoCAABLBAAADgAAAAAAAAAAAAAAAAAuAgAAZHJzL2Uyb0RvYy54bWxQSwECLQAU&#10;AAYACAAAACEAyLJ2Id4AAAAIAQAADwAAAAAAAAAAAAAAAAB0BAAAZHJzL2Rvd25yZXYueG1sUEsF&#10;BgAAAAAEAAQA8wAAAH8FAAAAAA==&#10;" fillcolor="#8cd872" strokecolor="#082836" strokeweight="1pt">
                <v:stroke startarrowwidth="narrow" startarrowlength="short" endarrowwidth="narrow" endarrowlength="short" joinstyle="miter"/>
                <v:textbox inset="2.53958mm,2.53958mm,2.53958mm,2.53958mm">
                  <w:txbxContent>
                    <w:p w14:paraId="2DE44EFF" w14:textId="77777777" w:rsidR="00F97CA2" w:rsidRDefault="00F97CA2" w:rsidP="00F97CA2">
                      <w:pPr>
                        <w:spacing w:after="0" w:line="240" w:lineRule="auto"/>
                        <w:textDirection w:val="btLr"/>
                      </w:pPr>
                    </w:p>
                  </w:txbxContent>
                </v:textbox>
                <w10:wrap type="tight"/>
              </v:oval>
            </w:pict>
          </mc:Fallback>
        </mc:AlternateContent>
      </w:r>
      <w:r w:rsidR="008C260D" w:rsidRPr="000C043C">
        <w:rPr>
          <w:rFonts w:asciiTheme="minorHAnsi" w:hAnsiTheme="minorHAnsi"/>
        </w:rPr>
        <w:t>9:15 – 10:15</w:t>
      </w:r>
      <w:r w:rsidR="008C260D" w:rsidRPr="000C043C">
        <w:rPr>
          <w:rFonts w:asciiTheme="minorHAnsi" w:hAnsiTheme="minorHAnsi"/>
        </w:rPr>
        <w:tab/>
      </w:r>
      <w:r w:rsidR="008C260D" w:rsidRPr="000C043C">
        <w:rPr>
          <w:rFonts w:asciiTheme="minorHAnsi" w:hAnsiTheme="minorHAnsi"/>
          <w:b/>
        </w:rPr>
        <w:t>Getting the Most out of your Face-to-Face program: An Investment Optimization Checklist</w:t>
      </w:r>
      <w:r w:rsidR="00F97CA2" w:rsidRPr="000C043C">
        <w:rPr>
          <w:rFonts w:asciiTheme="minorHAnsi" w:hAnsiTheme="minorHAnsi"/>
          <w:b/>
        </w:rPr>
        <w:t xml:space="preserve"> </w:t>
      </w:r>
    </w:p>
    <w:p w14:paraId="76A7D3B0" w14:textId="1A56DF71" w:rsidR="002F0A8D" w:rsidRPr="000C043C" w:rsidRDefault="008C260D" w:rsidP="4A871BC0">
      <w:pPr>
        <w:ind w:left="1440" w:hanging="1440"/>
        <w:rPr>
          <w:rFonts w:asciiTheme="minorHAnsi" w:hAnsiTheme="minorHAnsi"/>
          <w:b/>
          <w:bCs/>
        </w:rPr>
      </w:pPr>
      <w:r w:rsidRPr="000C043C">
        <w:rPr>
          <w:rFonts w:asciiTheme="minorHAnsi" w:hAnsiTheme="minorHAnsi"/>
          <w:b/>
        </w:rPr>
        <w:tab/>
      </w:r>
      <w:r w:rsidRPr="000C043C">
        <w:rPr>
          <w:rFonts w:asciiTheme="minorHAnsi" w:hAnsiTheme="minorHAnsi"/>
          <w:b/>
          <w:bCs/>
        </w:rPr>
        <w:t>Morgan Burris, Account Executive, Integral</w:t>
      </w:r>
      <w:r w:rsidRPr="000C043C">
        <w:rPr>
          <w:rFonts w:asciiTheme="minorHAnsi" w:hAnsiTheme="minorHAnsi"/>
          <w:b/>
        </w:rPr>
        <w:tab/>
      </w:r>
    </w:p>
    <w:p w14:paraId="48F4865F" w14:textId="77777777" w:rsidR="002F0A8D" w:rsidRPr="000C043C" w:rsidRDefault="008C260D">
      <w:pPr>
        <w:ind w:left="1440" w:hanging="1440"/>
        <w:rPr>
          <w:rFonts w:asciiTheme="minorHAnsi" w:hAnsiTheme="minorHAnsi"/>
        </w:rPr>
      </w:pPr>
      <w:r w:rsidRPr="000C043C">
        <w:rPr>
          <w:rFonts w:asciiTheme="minorHAnsi" w:hAnsiTheme="minorHAnsi"/>
          <w:b/>
        </w:rPr>
        <w:tab/>
      </w:r>
      <w:r w:rsidRPr="000C043C">
        <w:rPr>
          <w:rFonts w:asciiTheme="minorHAnsi" w:hAnsiTheme="minorHAnsi"/>
          <w:lang w:val="en-US"/>
        </w:rPr>
        <w:t>Description: Maximize the impact of your face-to-face fundraising efforts with a practical checklist designed to help you evaluate performance, refine strategy, and boost ROI. Learn from real-world examples and proven practices used by successful programs across the sector. Walk away with the right questions to ask—and the tools to drive smarter investment decisions.</w:t>
      </w:r>
    </w:p>
    <w:p w14:paraId="6CDA3BBE" w14:textId="77777777" w:rsidR="002F0A8D" w:rsidRPr="000C043C" w:rsidRDefault="008C260D">
      <w:pPr>
        <w:ind w:left="1440" w:hanging="1440"/>
        <w:rPr>
          <w:rFonts w:asciiTheme="minorHAnsi" w:hAnsiTheme="minorHAnsi"/>
        </w:rPr>
      </w:pPr>
      <w:r w:rsidRPr="000C043C">
        <w:rPr>
          <w:rFonts w:asciiTheme="minorHAnsi" w:hAnsiTheme="minorHAnsi"/>
        </w:rPr>
        <w:t>10:15 – 10:30</w:t>
      </w:r>
      <w:r w:rsidRPr="000C043C">
        <w:rPr>
          <w:rFonts w:asciiTheme="minorHAnsi" w:hAnsiTheme="minorHAnsi"/>
        </w:rPr>
        <w:tab/>
        <w:t>Break</w:t>
      </w:r>
    </w:p>
    <w:p w14:paraId="6A200AE9" w14:textId="77777777" w:rsidR="002F0A8D" w:rsidRPr="000C043C" w:rsidRDefault="008C260D">
      <w:pPr>
        <w:rPr>
          <w:rFonts w:asciiTheme="minorHAnsi" w:hAnsiTheme="minorHAnsi"/>
          <w:b/>
        </w:rPr>
      </w:pPr>
      <w:r w:rsidRPr="000C043C">
        <w:rPr>
          <w:rFonts w:asciiTheme="minorHAnsi" w:hAnsiTheme="minorHAnsi"/>
        </w:rPr>
        <w:lastRenderedPageBreak/>
        <w:t>10:30-11:30</w:t>
      </w:r>
      <w:r w:rsidRPr="000C043C">
        <w:rPr>
          <w:rFonts w:asciiTheme="minorHAnsi" w:hAnsiTheme="minorHAnsi"/>
        </w:rPr>
        <w:tab/>
      </w:r>
      <w:r w:rsidRPr="000C043C">
        <w:rPr>
          <w:rFonts w:asciiTheme="minorHAnsi" w:hAnsiTheme="minorHAnsi"/>
          <w:b/>
        </w:rPr>
        <w:t>The Great Sustainer Reset</w:t>
      </w:r>
      <w:r w:rsidRPr="000C043C">
        <w:rPr>
          <w:rFonts w:asciiTheme="minorHAnsi" w:hAnsiTheme="minorHAnsi"/>
          <w:noProof/>
        </w:rPr>
        <mc:AlternateContent>
          <mc:Choice Requires="wps">
            <w:drawing>
              <wp:anchor distT="0" distB="0" distL="114300" distR="114300" simplePos="0" relativeHeight="251663360" behindDoc="0" locked="0" layoutInCell="1" hidden="0" allowOverlap="1" wp14:anchorId="7869A7FA" wp14:editId="07777777">
                <wp:simplePos x="0" y="0"/>
                <wp:positionH relativeFrom="column">
                  <wp:posOffset>5283200</wp:posOffset>
                </wp:positionH>
                <wp:positionV relativeFrom="paragraph">
                  <wp:posOffset>50800</wp:posOffset>
                </wp:positionV>
                <wp:extent cx="146050" cy="122238"/>
                <wp:effectExtent l="0" t="0" r="0" b="0"/>
                <wp:wrapSquare wrapText="bothSides" distT="0" distB="0" distL="114300" distR="114300"/>
                <wp:docPr id="1892001547" name="Oval 1892001547"/>
                <wp:cNvGraphicFramePr/>
                <a:graphic xmlns:a="http://schemas.openxmlformats.org/drawingml/2006/main">
                  <a:graphicData uri="http://schemas.microsoft.com/office/word/2010/wordprocessingShape">
                    <wps:wsp>
                      <wps:cNvSpPr/>
                      <wps:spPr>
                        <a:xfrm>
                          <a:off x="5279325" y="3725231"/>
                          <a:ext cx="133350" cy="109538"/>
                        </a:xfrm>
                        <a:prstGeom prst="ellipse">
                          <a:avLst/>
                        </a:prstGeom>
                        <a:solidFill>
                          <a:srgbClr val="8CD872"/>
                        </a:solidFill>
                        <a:ln w="12700" cap="flat" cmpd="sng">
                          <a:solidFill>
                            <a:srgbClr val="082836"/>
                          </a:solidFill>
                          <a:prstDash val="solid"/>
                          <a:miter lim="800000"/>
                          <a:headEnd type="none" w="sm" len="sm"/>
                          <a:tailEnd type="none" w="sm" len="sm"/>
                        </a:ln>
                      </wps:spPr>
                      <wps:txbx>
                        <w:txbxContent>
                          <w:p w14:paraId="34CE0A41" w14:textId="77777777" w:rsidR="002F0A8D" w:rsidRDefault="002F0A8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7869A7FA" id="Oval 1892001547" o:spid="_x0000_s1032" style="position:absolute;margin-left:416pt;margin-top:4pt;width:11.5pt;height:9.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LcJQIAAFcEAAAOAAAAZHJzL2Uyb0RvYy54bWysVNuOEzEMfUfiH6K8s3Oj24s6XaGWIqQV&#10;W2nhA9JMphMpN+K0M/17nEzZdgEJCdGH1E7c42P7uMuHQStyEh6kNTUt7nJKhOG2keZQ029ft+9m&#10;lEBgpmHKGlHTswD6sHr7Ztm7hShtZ1UjPEEQA4ve1bQLwS2yDHgnNIM764TBx9Z6zQK6/pA1nvWI&#10;rlVW5vl91lvfOG+5AMDbzfhIVwm/bQUPT20LIhBVU+QW0unTuY9ntlqyxcEz10l+ocH+gYVm0mDS&#10;F6gNC4wcvfwNSkvuLdg23HGrM9u2kotUA1ZT5L9U89wxJ1It2BxwL22C/wfLv5ye3c5jG3oHC0Az&#10;VjG0Xsdv5EeGmk7K6bwqJ5Sca1pNy0lZFWPjxBAIx4CiqqoJtpdjQJHPJ9UsvmdXIOchfBJWk2jU&#10;VCglHcTS2IKdHiGM0T+j4jVYJZutVCo5/rBfK09ODMc4W29m0/KS4FWYMqRHAuU0j1wYyqlVLKCp&#10;XVNTMIeU8NVP4BY5n5Wz6v5PyJHZhkE3MkgIYwe0DKhfJTXyyuNnvO4Eaz6ahoSzQ9EblD6N1EBT&#10;ogQuChpJeYFJ9fc4bKQy2M/riKIVhv1AJBaWGMebvW3OO0/A8a1Ewo8Mwo551HOB2VHjmPf7kXnk&#10;oj4bFNG8eB+nGm4df+vsbx1meGdxdXjwlIzOOqRViiMy9sMx2FamUV7JXFijepMeLpsW1+PWT1HX&#10;/4PVDwAAAP//AwBQSwMEFAAGAAgAAAAhANf9uNHeAAAACAEAAA8AAABkcnMvZG93bnJldi54bWxM&#10;j0FPwzAMhe9I/IfISNxYuk5jpTSd0CQOhXFgQ+LqNqYtNM7UZFv595gTnPysZz1/r1hPblAnGkPv&#10;2cB8loAibrztuTXwtn+8yUCFiGxx8EwGvinAury8KDC3/syvdNrFVkkIhxwNdDEecq1D05HDMPMH&#10;YvE+/Ogwyjq22o54lnA36DRJbrXDnuVDhwfadNR87Y7OAD4n26rer2J1V1ef83d62W6erDHXV9PD&#10;PahIU/w7hl98QYdSmGp/ZBvUYCBbpNIlipAhfrZciqgNpKsF6LLQ/wuUPwAAAP//AwBQSwECLQAU&#10;AAYACAAAACEAtoM4kv4AAADhAQAAEwAAAAAAAAAAAAAAAAAAAAAAW0NvbnRlbnRfVHlwZXNdLnht&#10;bFBLAQItABQABgAIAAAAIQA4/SH/1gAAAJQBAAALAAAAAAAAAAAAAAAAAC8BAABfcmVscy8ucmVs&#10;c1BLAQItABQABgAIAAAAIQBKidLcJQIAAFcEAAAOAAAAAAAAAAAAAAAAAC4CAABkcnMvZTJvRG9j&#10;LnhtbFBLAQItABQABgAIAAAAIQDX/bjR3gAAAAgBAAAPAAAAAAAAAAAAAAAAAH8EAABkcnMvZG93&#10;bnJldi54bWxQSwUGAAAAAAQABADzAAAAigUAAAAA&#10;" fillcolor="#8cd872" strokecolor="#082836" strokeweight="1pt">
                <v:stroke startarrowwidth="narrow" startarrowlength="short" endarrowwidth="narrow" endarrowlength="short" joinstyle="miter"/>
                <v:textbox inset="2.53958mm,2.53958mm,2.53958mm,2.53958mm">
                  <w:txbxContent>
                    <w:p w14:paraId="34CE0A41" w14:textId="77777777" w:rsidR="002F0A8D" w:rsidRDefault="002F0A8D">
                      <w:pPr>
                        <w:spacing w:after="0" w:line="240" w:lineRule="auto"/>
                        <w:textDirection w:val="btLr"/>
                      </w:pPr>
                    </w:p>
                  </w:txbxContent>
                </v:textbox>
                <w10:wrap type="square"/>
              </v:oval>
            </w:pict>
          </mc:Fallback>
        </mc:AlternateContent>
      </w:r>
    </w:p>
    <w:p w14:paraId="5621F34F" w14:textId="77777777" w:rsidR="002F0A8D" w:rsidRPr="000C043C" w:rsidRDefault="008C260D">
      <w:pPr>
        <w:ind w:left="720" w:firstLine="720"/>
        <w:rPr>
          <w:rFonts w:asciiTheme="minorHAnsi" w:hAnsiTheme="minorHAnsi"/>
        </w:rPr>
      </w:pPr>
      <w:r w:rsidRPr="000C043C">
        <w:rPr>
          <w:rFonts w:asciiTheme="minorHAnsi" w:hAnsiTheme="minorHAnsi"/>
        </w:rPr>
        <w:t>Erica Waasdorp, Founder, A Direct Solution</w:t>
      </w:r>
    </w:p>
    <w:p w14:paraId="42D48D98" w14:textId="77777777" w:rsidR="002F0A8D" w:rsidRPr="000C043C" w:rsidRDefault="008C260D" w:rsidP="4DA0582A">
      <w:pPr>
        <w:ind w:left="1440"/>
        <w:rPr>
          <w:rFonts w:asciiTheme="minorHAnsi" w:hAnsiTheme="minorHAnsi"/>
          <w:lang w:val="en-US"/>
        </w:rPr>
      </w:pPr>
      <w:r w:rsidRPr="000C043C">
        <w:rPr>
          <w:rFonts w:asciiTheme="minorHAnsi" w:hAnsiTheme="minorHAnsi"/>
          <w:lang w:val="en-US"/>
        </w:rPr>
        <w:t xml:space="preserve">As a PFFA member or guest, you’re already convinced that sustaining donors are important. But that’s sometimes easier said than done.  </w:t>
      </w:r>
    </w:p>
    <w:p w14:paraId="0B8D1CD1" w14:textId="77777777" w:rsidR="002F0A8D" w:rsidRPr="000C043C" w:rsidRDefault="008C260D">
      <w:pPr>
        <w:ind w:left="1440"/>
        <w:rPr>
          <w:rFonts w:asciiTheme="minorHAnsi" w:hAnsiTheme="minorHAnsi"/>
        </w:rPr>
      </w:pPr>
      <w:r w:rsidRPr="000C043C">
        <w:rPr>
          <w:rFonts w:asciiTheme="minorHAnsi" w:hAnsiTheme="minorHAnsi"/>
          <w:lang w:val="en-US"/>
        </w:rPr>
        <w:t xml:space="preserve">Because budgets get cut. Leadership changes. People leave or change responsibilities. New tech solutions and new communication channels are introduced. Siloes and processes stay the same. You feel like you’re just the hamster in the hamster wheel. Stuff happens, or worse, does not happen when it should. </w:t>
      </w:r>
    </w:p>
    <w:p w14:paraId="5777EAF7" w14:textId="77777777" w:rsidR="002F0A8D" w:rsidRPr="000C043C" w:rsidRDefault="008C260D">
      <w:pPr>
        <w:ind w:left="1440"/>
        <w:rPr>
          <w:rFonts w:asciiTheme="minorHAnsi" w:hAnsiTheme="minorHAnsi"/>
        </w:rPr>
      </w:pPr>
      <w:r w:rsidRPr="000C043C">
        <w:rPr>
          <w:rFonts w:asciiTheme="minorHAnsi" w:hAnsiTheme="minorHAnsi"/>
          <w:lang w:val="en-US"/>
        </w:rPr>
        <w:t xml:space="preserve">If your sustainer program feels like it’s stuck in neutral—or worse, slowly declining—it’s time for a reset. Based on Dan Heath’s </w:t>
      </w:r>
      <w:r w:rsidRPr="000C043C">
        <w:rPr>
          <w:rFonts w:asciiTheme="minorHAnsi" w:hAnsiTheme="minorHAnsi"/>
          <w:i/>
          <w:iCs/>
          <w:lang w:val="en-US"/>
        </w:rPr>
        <w:t>Reset: How to Change What’s Not Working and Design What Will</w:t>
      </w:r>
      <w:r w:rsidRPr="000C043C">
        <w:rPr>
          <w:rFonts w:asciiTheme="minorHAnsi" w:hAnsiTheme="minorHAnsi"/>
          <w:lang w:val="en-US"/>
        </w:rPr>
        <w:t>, this interactive session invites you to roll up your sleeves and dig into the real causes behind sustainer churn, engagement drop-off, and outdated systems.</w:t>
      </w:r>
    </w:p>
    <w:p w14:paraId="7CF7B20E" w14:textId="77777777" w:rsidR="002F0A8D" w:rsidRPr="000C043C" w:rsidRDefault="008C260D">
      <w:pPr>
        <w:ind w:left="1440"/>
        <w:rPr>
          <w:rFonts w:asciiTheme="minorHAnsi" w:hAnsiTheme="minorHAnsi"/>
        </w:rPr>
      </w:pPr>
      <w:r w:rsidRPr="000C043C">
        <w:rPr>
          <w:rFonts w:asciiTheme="minorHAnsi" w:hAnsiTheme="minorHAnsi"/>
          <w:lang w:val="en-US"/>
        </w:rPr>
        <w:t>Using a guided framework and collaborative exercises, you will uncover what’s holding your sustainer program back—and design a realistic, effective plan to build something better.</w:t>
      </w:r>
    </w:p>
    <w:p w14:paraId="7348F928" w14:textId="1E19AF5D" w:rsidR="002F0A8D" w:rsidRPr="000C043C" w:rsidRDefault="008C260D">
      <w:pPr>
        <w:ind w:left="1440" w:hanging="1440"/>
        <w:rPr>
          <w:rFonts w:asciiTheme="minorHAnsi" w:hAnsiTheme="minorHAnsi"/>
        </w:rPr>
      </w:pPr>
      <w:r w:rsidRPr="000C043C">
        <w:rPr>
          <w:rFonts w:asciiTheme="minorHAnsi" w:hAnsiTheme="minorHAnsi"/>
        </w:rPr>
        <w:t>11:30-1:00</w:t>
      </w:r>
      <w:r w:rsidRPr="000C043C">
        <w:rPr>
          <w:rFonts w:asciiTheme="minorHAnsi" w:hAnsiTheme="minorHAnsi"/>
        </w:rPr>
        <w:tab/>
        <w:t>Lunch Break</w:t>
      </w:r>
      <w:r w:rsidRPr="000C043C">
        <w:rPr>
          <w:rFonts w:asciiTheme="minorHAnsi" w:hAnsiTheme="minorHAnsi"/>
          <w:noProof/>
        </w:rPr>
        <mc:AlternateContent>
          <mc:Choice Requires="wps">
            <w:drawing>
              <wp:anchor distT="0" distB="0" distL="114300" distR="114300" simplePos="0" relativeHeight="251664384" behindDoc="0" locked="0" layoutInCell="1" hidden="0" allowOverlap="1" wp14:anchorId="0E006EAF" wp14:editId="07777777">
                <wp:simplePos x="0" y="0"/>
                <wp:positionH relativeFrom="column">
                  <wp:posOffset>5600700</wp:posOffset>
                </wp:positionH>
                <wp:positionV relativeFrom="paragraph">
                  <wp:posOffset>304800</wp:posOffset>
                </wp:positionV>
                <wp:extent cx="146050" cy="121920"/>
                <wp:effectExtent l="0" t="0" r="0" b="0"/>
                <wp:wrapSquare wrapText="bothSides" distT="0" distB="0" distL="114300" distR="114300"/>
                <wp:docPr id="1892001544" name="Oval 1892001544"/>
                <wp:cNvGraphicFramePr/>
                <a:graphic xmlns:a="http://schemas.openxmlformats.org/drawingml/2006/main">
                  <a:graphicData uri="http://schemas.microsoft.com/office/word/2010/wordprocessingShape">
                    <wps:wsp>
                      <wps:cNvSpPr/>
                      <wps:spPr>
                        <a:xfrm>
                          <a:off x="5279325" y="3725390"/>
                          <a:ext cx="133350" cy="109220"/>
                        </a:xfrm>
                        <a:prstGeom prst="ellipse">
                          <a:avLst/>
                        </a:prstGeom>
                        <a:solidFill>
                          <a:srgbClr val="00B0F0"/>
                        </a:solidFill>
                        <a:ln w="12700" cap="flat" cmpd="sng">
                          <a:solidFill>
                            <a:srgbClr val="082836"/>
                          </a:solidFill>
                          <a:prstDash val="solid"/>
                          <a:miter lim="800000"/>
                          <a:headEnd type="none" w="sm" len="sm"/>
                          <a:tailEnd type="none" w="sm" len="sm"/>
                        </a:ln>
                      </wps:spPr>
                      <wps:txbx>
                        <w:txbxContent>
                          <w:p w14:paraId="62EBF3C5" w14:textId="77777777" w:rsidR="002F0A8D" w:rsidRDefault="002F0A8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0E006EAF" id="Oval 1892001544" o:spid="_x0000_s1033" style="position:absolute;left:0;text-align:left;margin-left:441pt;margin-top:24pt;width:11.5pt;height:9.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Vh8JgIAAFcEAAAOAAAAZHJzL2Uyb0RvYy54bWysVNuOGjEMfa/Uf4jyXuZWFhgxrNqlVJVW&#10;LdK2HxAyGSZSbo2zzPD3dQK7QPtQqSoPwU7M8bF9zPJ+1IochAdpTUOLSU6JMNy20uwb+uP75t2c&#10;EgjMtExZIxp6FEDvV2/fLAdXi9L2VrXCEwQxUA+uoX0Irs4y4L3QDCbWCYOPnfWaBXT9Pms9GxBd&#10;q6zM87tssL513nIBgLfr0yNdJfyuEzx86zoQgaiGIreQTp/OXTyz1ZLVe89cL/mZBvsHFppJg0lf&#10;odYsMPLs5R9QWnJvwXZhwq3ObNdJLlINWE2R/1bNU8+cSLVgc8C9tgn+Hyz/enhyW49tGBzUgGas&#10;Yuy8jt/Ij4wNnZazRVVOKTk2tJqV02pxbpwYA+EYUFRVNcX2cgwo8kVZpvfsAuQ8hM/CahKNhgql&#10;pINYGqvZ4REC5sfol6h4DVbJdiOVSo7f7x6UJwcWx5h/zDcvCW7ClCEDEihneeTCUE6dYgFN7dqG&#10;gtmnhDc/gRvkeTmv7qImkMxNWGS2ZtCfGKSnk3S0DKhfJXVD53n8nK57wdpPpiXh6FD0BqVPIzXQ&#10;lCiBi4JGUl5gUv09Dtkog6QuI4pWGHcjkVjYLGLFm51tj1tPwPGNRMKPDMKWedRzgdlR45j35zPz&#10;yEV9MSiiRfE+TjVcO/7a2V07zPDe4urw4Ck5OQ8hrVIckbEfnoPtZBrlhcyZNao3NfW8aXE9rv0U&#10;dfk/WP0CAAD//wMAUEsDBBQABgAIAAAAIQBeQS584AAAAAkBAAAPAAAAZHJzL2Rvd25yZXYueG1s&#10;TI9BT8MwDIXvSPyHyEjcWLoKtq7UndAQEggE6rYLt7TJ2orGqZJsK/8ec4KTbb2n5+8V68kO4mR8&#10;6B0hzGcJCEON0z21CPvd000GIkRFWg2ODMK3CbAuLy8KlWt3psqctrEVHEIhVwhdjGMuZWg6Y1WY&#10;udEQawfnrYp8+lZqr84cbgeZJslCWtUTf+jUaDadab62R4tQeVXR9Lh62+xfPmX9uls+f7x7xOur&#10;6eEeRDRT/DPDLz6jQ8lMtTuSDmJAyLKUu0SE24wnG1bJHS81wmKZgiwL+b9B+QMAAP//AwBQSwEC&#10;LQAUAAYACAAAACEAtoM4kv4AAADhAQAAEwAAAAAAAAAAAAAAAAAAAAAAW0NvbnRlbnRfVHlwZXNd&#10;LnhtbFBLAQItABQABgAIAAAAIQA4/SH/1gAAAJQBAAALAAAAAAAAAAAAAAAAAC8BAABfcmVscy8u&#10;cmVsc1BLAQItABQABgAIAAAAIQApdVh8JgIAAFcEAAAOAAAAAAAAAAAAAAAAAC4CAABkcnMvZTJv&#10;RG9jLnhtbFBLAQItABQABgAIAAAAIQBeQS584AAAAAkBAAAPAAAAAAAAAAAAAAAAAIAEAABkcnMv&#10;ZG93bnJldi54bWxQSwUGAAAAAAQABADzAAAAjQUAAAAA&#10;" fillcolor="#00b0f0" strokecolor="#082836" strokeweight="1pt">
                <v:stroke startarrowwidth="narrow" startarrowlength="short" endarrowwidth="narrow" endarrowlength="short" joinstyle="miter"/>
                <v:textbox inset="2.53958mm,2.53958mm,2.53958mm,2.53958mm">
                  <w:txbxContent>
                    <w:p w14:paraId="62EBF3C5" w14:textId="77777777" w:rsidR="002F0A8D" w:rsidRDefault="002F0A8D">
                      <w:pPr>
                        <w:spacing w:after="0" w:line="240" w:lineRule="auto"/>
                        <w:textDirection w:val="btLr"/>
                      </w:pPr>
                    </w:p>
                  </w:txbxContent>
                </v:textbox>
                <w10:wrap type="square"/>
              </v:oval>
            </w:pict>
          </mc:Fallback>
        </mc:AlternateContent>
      </w:r>
      <w:r w:rsidR="002F4936">
        <w:rPr>
          <w:rFonts w:asciiTheme="minorHAnsi" w:hAnsiTheme="minorHAnsi"/>
        </w:rPr>
        <w:t xml:space="preserve"> </w:t>
      </w:r>
      <w:r w:rsidR="000F2BCC">
        <w:rPr>
          <w:rFonts w:asciiTheme="minorHAnsi" w:hAnsiTheme="minorHAnsi"/>
        </w:rPr>
        <w:t>–</w:t>
      </w:r>
      <w:r w:rsidR="002F4936">
        <w:rPr>
          <w:rFonts w:asciiTheme="minorHAnsi" w:hAnsiTheme="minorHAnsi"/>
        </w:rPr>
        <w:t xml:space="preserve"> Roti</w:t>
      </w:r>
      <w:r w:rsidR="000F2BCC">
        <w:rPr>
          <w:rFonts w:asciiTheme="minorHAnsi" w:hAnsiTheme="minorHAnsi"/>
        </w:rPr>
        <w:t xml:space="preserve"> Modern Mediterranean</w:t>
      </w:r>
    </w:p>
    <w:p w14:paraId="1F124FDA" w14:textId="77777777" w:rsidR="002F0A8D" w:rsidRPr="000C043C" w:rsidRDefault="008C260D" w:rsidP="4DA0582A">
      <w:pPr>
        <w:rPr>
          <w:rFonts w:asciiTheme="minorHAnsi" w:hAnsiTheme="minorHAnsi"/>
          <w:b/>
          <w:bCs/>
          <w:lang w:val="en-US"/>
        </w:rPr>
      </w:pPr>
      <w:r w:rsidRPr="000C043C">
        <w:rPr>
          <w:rFonts w:asciiTheme="minorHAnsi" w:hAnsiTheme="minorHAnsi"/>
          <w:lang w:val="en-US"/>
        </w:rPr>
        <w:t>1:00 – 2:00</w:t>
      </w:r>
      <w:r w:rsidRPr="000C043C">
        <w:rPr>
          <w:rFonts w:asciiTheme="minorHAnsi" w:hAnsiTheme="minorHAnsi"/>
        </w:rPr>
        <w:tab/>
      </w:r>
      <w:r w:rsidRPr="000C043C">
        <w:rPr>
          <w:rFonts w:asciiTheme="minorHAnsi" w:hAnsiTheme="minorHAnsi"/>
          <w:b/>
          <w:bCs/>
          <w:lang w:val="en-US"/>
        </w:rPr>
        <w:t xml:space="preserve">2024 </w:t>
      </w:r>
      <w:proofErr w:type="spellStart"/>
      <w:r w:rsidRPr="000C043C">
        <w:rPr>
          <w:rFonts w:asciiTheme="minorHAnsi" w:hAnsiTheme="minorHAnsi"/>
          <w:b/>
          <w:bCs/>
          <w:lang w:val="en-US"/>
        </w:rPr>
        <w:t>donorCentrics</w:t>
      </w:r>
      <w:proofErr w:type="spellEnd"/>
      <w:r w:rsidRPr="000C043C">
        <w:rPr>
          <w:rFonts w:asciiTheme="minorHAnsi" w:hAnsiTheme="minorHAnsi"/>
          <w:b/>
          <w:bCs/>
          <w:lang w:val="en-US"/>
        </w:rPr>
        <w:t xml:space="preserve"> Sustainer Benchmarking Report </w:t>
      </w:r>
    </w:p>
    <w:p w14:paraId="40B68F21" w14:textId="77777777" w:rsidR="002F0A8D" w:rsidRPr="000C043C" w:rsidRDefault="008C260D" w:rsidP="4DA0582A">
      <w:pPr>
        <w:rPr>
          <w:rFonts w:asciiTheme="minorHAnsi" w:hAnsiTheme="minorHAnsi"/>
          <w:lang w:val="en-US"/>
        </w:rPr>
      </w:pPr>
      <w:r w:rsidRPr="000C043C">
        <w:rPr>
          <w:rFonts w:asciiTheme="minorHAnsi" w:hAnsiTheme="minorHAnsi"/>
        </w:rPr>
        <w:tab/>
      </w:r>
      <w:r w:rsidRPr="000C043C">
        <w:rPr>
          <w:rFonts w:asciiTheme="minorHAnsi" w:hAnsiTheme="minorHAnsi"/>
        </w:rPr>
        <w:tab/>
      </w:r>
      <w:r w:rsidRPr="000C043C">
        <w:rPr>
          <w:rFonts w:asciiTheme="minorHAnsi" w:hAnsiTheme="minorHAnsi"/>
          <w:lang w:val="en-US"/>
        </w:rPr>
        <w:t xml:space="preserve">Paige Grainger, Senior Principal Consultant, </w:t>
      </w:r>
      <w:proofErr w:type="spellStart"/>
      <w:r w:rsidRPr="000C043C">
        <w:rPr>
          <w:rFonts w:asciiTheme="minorHAnsi" w:hAnsiTheme="minorHAnsi"/>
          <w:lang w:val="en-US"/>
        </w:rPr>
        <w:t>donorCentrics</w:t>
      </w:r>
      <w:proofErr w:type="spellEnd"/>
    </w:p>
    <w:p w14:paraId="0528A994" w14:textId="77777777" w:rsidR="002F0A8D" w:rsidRPr="000C043C" w:rsidRDefault="008C260D">
      <w:pPr>
        <w:ind w:left="1440"/>
        <w:rPr>
          <w:rFonts w:asciiTheme="minorHAnsi" w:hAnsiTheme="minorHAnsi"/>
        </w:rPr>
      </w:pPr>
      <w:r w:rsidRPr="000C043C">
        <w:rPr>
          <w:rFonts w:asciiTheme="minorHAnsi" w:hAnsiTheme="minorHAnsi"/>
          <w:lang w:val="en-US"/>
        </w:rPr>
        <w:t xml:space="preserve">Each year, </w:t>
      </w:r>
      <w:proofErr w:type="spellStart"/>
      <w:r w:rsidRPr="000C043C">
        <w:rPr>
          <w:rFonts w:asciiTheme="minorHAnsi" w:hAnsiTheme="minorHAnsi"/>
          <w:lang w:val="en-US"/>
        </w:rPr>
        <w:t>donorCentrics</w:t>
      </w:r>
      <w:proofErr w:type="spellEnd"/>
      <w:r w:rsidRPr="000C043C">
        <w:rPr>
          <w:rFonts w:asciiTheme="minorHAnsi" w:hAnsiTheme="minorHAnsi"/>
          <w:lang w:val="en-US"/>
        </w:rPr>
        <w:t xml:space="preserve"> compiles fundraising data from a broad sample of large national nonprofits to evaluate overall trends in recurring giving behavior.</w:t>
      </w:r>
    </w:p>
    <w:p w14:paraId="0B90F075" w14:textId="77777777" w:rsidR="002F0A8D" w:rsidRPr="000C043C" w:rsidRDefault="008C260D" w:rsidP="4DA0582A">
      <w:pPr>
        <w:ind w:left="1440"/>
        <w:rPr>
          <w:rFonts w:asciiTheme="minorHAnsi" w:hAnsiTheme="minorHAnsi"/>
          <w:lang w:val="en-US"/>
        </w:rPr>
      </w:pPr>
      <w:r w:rsidRPr="000C043C">
        <w:rPr>
          <w:rFonts w:asciiTheme="minorHAnsi" w:hAnsiTheme="minorHAnsi"/>
          <w:lang w:val="en-US"/>
        </w:rPr>
        <w:t>Join recurring giving expert Paige Grainger to learn key insights from the </w:t>
      </w:r>
      <w:r w:rsidRPr="000C043C">
        <w:rPr>
          <w:rFonts w:asciiTheme="minorHAnsi" w:hAnsiTheme="minorHAnsi"/>
          <w:i/>
          <w:iCs/>
          <w:lang w:val="en-US"/>
        </w:rPr>
        <w:t xml:space="preserve">2024 </w:t>
      </w:r>
      <w:proofErr w:type="spellStart"/>
      <w:r w:rsidRPr="000C043C">
        <w:rPr>
          <w:rFonts w:asciiTheme="minorHAnsi" w:hAnsiTheme="minorHAnsi"/>
          <w:i/>
          <w:iCs/>
          <w:lang w:val="en-US"/>
        </w:rPr>
        <w:t>donorCentrics</w:t>
      </w:r>
      <w:proofErr w:type="spellEnd"/>
      <w:r w:rsidRPr="000C043C">
        <w:rPr>
          <w:rFonts w:asciiTheme="minorHAnsi" w:hAnsiTheme="minorHAnsi"/>
          <w:i/>
          <w:iCs/>
          <w:lang w:val="en-US"/>
        </w:rPr>
        <w:t xml:space="preserve"> Sustainer Summit</w:t>
      </w:r>
      <w:r w:rsidRPr="000C043C">
        <w:rPr>
          <w:rFonts w:asciiTheme="minorHAnsi" w:hAnsiTheme="minorHAnsi"/>
          <w:lang w:val="en-US"/>
        </w:rPr>
        <w:t xml:space="preserve">, which brings together analysis of 20 million donors and over $3.3 billion from organizations of varying sizes and missions, with key findings and takeaways from the donors acquired new to file through face-to-face. Takeaways will include insights into key sustainer metrics and emerging trends from organizations focused on growing their recurring giving populations.  </w:t>
      </w:r>
    </w:p>
    <w:p w14:paraId="55E158FA" w14:textId="77777777" w:rsidR="002F0A8D" w:rsidRPr="000C043C" w:rsidRDefault="008C260D">
      <w:pPr>
        <w:rPr>
          <w:rFonts w:asciiTheme="minorHAnsi" w:hAnsiTheme="minorHAnsi"/>
        </w:rPr>
      </w:pPr>
      <w:r w:rsidRPr="000C043C">
        <w:rPr>
          <w:rFonts w:asciiTheme="minorHAnsi" w:hAnsiTheme="minorHAnsi"/>
        </w:rPr>
        <w:t>2:00-2:15</w:t>
      </w:r>
      <w:r w:rsidRPr="000C043C">
        <w:rPr>
          <w:rFonts w:asciiTheme="minorHAnsi" w:hAnsiTheme="minorHAnsi"/>
        </w:rPr>
        <w:tab/>
        <w:t>Break</w:t>
      </w:r>
    </w:p>
    <w:p w14:paraId="5DFFB351" w14:textId="77777777" w:rsidR="002F0A8D" w:rsidRPr="000C043C" w:rsidRDefault="008C260D">
      <w:pPr>
        <w:rPr>
          <w:rFonts w:asciiTheme="minorHAnsi" w:hAnsiTheme="minorHAnsi"/>
          <w:b/>
        </w:rPr>
      </w:pPr>
      <w:r w:rsidRPr="000C043C">
        <w:rPr>
          <w:rFonts w:asciiTheme="minorHAnsi" w:hAnsiTheme="minorHAnsi"/>
        </w:rPr>
        <w:t>2:15- 3:25</w:t>
      </w:r>
      <w:r w:rsidRPr="000C043C">
        <w:rPr>
          <w:rFonts w:asciiTheme="minorHAnsi" w:hAnsiTheme="minorHAnsi"/>
        </w:rPr>
        <w:tab/>
      </w:r>
      <w:r w:rsidRPr="000C043C">
        <w:rPr>
          <w:rFonts w:asciiTheme="minorHAnsi" w:hAnsiTheme="minorHAnsi"/>
          <w:b/>
        </w:rPr>
        <w:t>Donor Delight by Design: Journey Mapping in 70 Minutes Flat  </w:t>
      </w:r>
      <w:r w:rsidRPr="000C043C">
        <w:rPr>
          <w:rFonts w:asciiTheme="minorHAnsi" w:hAnsiTheme="minorHAnsi"/>
          <w:noProof/>
        </w:rPr>
        <mc:AlternateContent>
          <mc:Choice Requires="wps">
            <w:drawing>
              <wp:anchor distT="0" distB="0" distL="114300" distR="114300" simplePos="0" relativeHeight="251665408" behindDoc="0" locked="0" layoutInCell="1" hidden="0" allowOverlap="1" wp14:anchorId="2B99E632" wp14:editId="07777777">
                <wp:simplePos x="0" y="0"/>
                <wp:positionH relativeFrom="column">
                  <wp:posOffset>5549900</wp:posOffset>
                </wp:positionH>
                <wp:positionV relativeFrom="paragraph">
                  <wp:posOffset>38100</wp:posOffset>
                </wp:positionV>
                <wp:extent cx="146050" cy="121920"/>
                <wp:effectExtent l="0" t="0" r="0" b="0"/>
                <wp:wrapSquare wrapText="bothSides" distT="0" distB="0" distL="114300" distR="114300"/>
                <wp:docPr id="1892001543" name="Oval 1892001543"/>
                <wp:cNvGraphicFramePr/>
                <a:graphic xmlns:a="http://schemas.openxmlformats.org/drawingml/2006/main">
                  <a:graphicData uri="http://schemas.microsoft.com/office/word/2010/wordprocessingShape">
                    <wps:wsp>
                      <wps:cNvSpPr/>
                      <wps:spPr>
                        <a:xfrm>
                          <a:off x="5279325" y="3725390"/>
                          <a:ext cx="133350" cy="109220"/>
                        </a:xfrm>
                        <a:prstGeom prst="ellipse">
                          <a:avLst/>
                        </a:prstGeom>
                        <a:solidFill>
                          <a:srgbClr val="8CD872"/>
                        </a:solidFill>
                        <a:ln w="12700" cap="flat" cmpd="sng">
                          <a:solidFill>
                            <a:srgbClr val="082836"/>
                          </a:solidFill>
                          <a:prstDash val="solid"/>
                          <a:miter lim="800000"/>
                          <a:headEnd type="none" w="sm" len="sm"/>
                          <a:tailEnd type="none" w="sm" len="sm"/>
                        </a:ln>
                      </wps:spPr>
                      <wps:txbx>
                        <w:txbxContent>
                          <w:p w14:paraId="6D98A12B" w14:textId="77777777" w:rsidR="002F0A8D" w:rsidRDefault="002F0A8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2B99E632" id="Oval 1892001543" o:spid="_x0000_s1034" style="position:absolute;margin-left:437pt;margin-top:3pt;width:11.5pt;height:9.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IgJwIAAFcEAAAOAAAAZHJzL2Uyb0RvYy54bWysVNuO0zAQfUfiHyy/s7nRbRo1XaGWIqQV&#10;W2nhA1zHaSz5hsdt079n7JZtF5CQEHlwPPbkzJmZM5k/jFqRg/AgrWlpcZdTIgy3nTS7ln77un5X&#10;UwKBmY4pa0RLTwLow+Ltm/nRNaK0g1Wd8ARBDDRH19IhBNdkGfBBaAZ31gmDl731mgU0/S7rPDsi&#10;ulZZmef32dH6znnLBQCers6XdJHw+17w8NT3IAJRLUVuIa0+rdu4Zos5a3aeuUHyCw32Dyw0kwaD&#10;vkCtWGBk7+VvUFpyb8H24Y5bndm+l1ykHDCbIv8lm+eBOZFyweKAeykT/D9Y/uXw7DYey3B00ABu&#10;YxZj73V8Iz8ytnRSTmdVOaHk1NJqWk6q2aVwYgyEo0NRVdUEy8vRochnZZnusyuQ8xA+CatJ3LRU&#10;KCUdxNRYww6PEDA+ev/0isdglezWUqlk+N12qTw5MGxjvVzV0zJ2Dj955aYMOSKBcppHLgzl1CsW&#10;cKtd11IwuxTw1Sdwi5zXZV3d/wk5MlsxGM4MEsJZOloG1K+SGnnl8TkfD4J1H01Hwsmh6A1Kn0Zq&#10;oClRAgcFN0l5gUn1dz/MUxlM99qiuAvjdiQSE6sjVjzZ2u608QQcX0sk/MggbJhHPRcYHTWOcb/v&#10;mUcu6rNBEc2K97Gr4dbwt8b21mCGDxZHhwdPydlYhjRKsUXGftgH28vUyiuZC2tUb2rXZdLieNza&#10;yev6P1j8AAAA//8DAFBLAwQUAAYACAAAACEAS78SQd8AAAAIAQAADwAAAGRycy9kb3ducmV2Lnht&#10;bEyPQU/DMAyF70j7D5EncWPpKli7UneaJnEojAMbEte0MW1Zk1RNtpV/jznBybbe0/P38s1kenGh&#10;0XfOIiwXEQiytdOdbRDej093KQgflNWqd5YQvsnDppjd5CrT7mrf6HIIjeAQ6zOF0IYwZFL6uiWj&#10;/MINZFn7dKNRgc+xkXpUVw43vYyjaCWN6ix/aNVAu5bq0+FsENRLtC+rYxLKdVV+LT/odb971oi3&#10;82n7CCLQFP7M8IvP6FAwU+XOVnvRI6TJPXcJCCserKfrhJcKIX6IQRa5/F+g+AEAAP//AwBQSwEC&#10;LQAUAAYACAAAACEAtoM4kv4AAADhAQAAEwAAAAAAAAAAAAAAAAAAAAAAW0NvbnRlbnRfVHlwZXNd&#10;LnhtbFBLAQItABQABgAIAAAAIQA4/SH/1gAAAJQBAAALAAAAAAAAAAAAAAAAAC8BAABfcmVscy8u&#10;cmVsc1BLAQItABQABgAIAAAAIQB7/EIgJwIAAFcEAAAOAAAAAAAAAAAAAAAAAC4CAABkcnMvZTJv&#10;RG9jLnhtbFBLAQItABQABgAIAAAAIQBLvxJB3wAAAAgBAAAPAAAAAAAAAAAAAAAAAIEEAABkcnMv&#10;ZG93bnJldi54bWxQSwUGAAAAAAQABADzAAAAjQUAAAAA&#10;" fillcolor="#8cd872" strokecolor="#082836" strokeweight="1pt">
                <v:stroke startarrowwidth="narrow" startarrowlength="short" endarrowwidth="narrow" endarrowlength="short" joinstyle="miter"/>
                <v:textbox inset="2.53958mm,2.53958mm,2.53958mm,2.53958mm">
                  <w:txbxContent>
                    <w:p w14:paraId="6D98A12B" w14:textId="77777777" w:rsidR="002F0A8D" w:rsidRDefault="002F0A8D">
                      <w:pPr>
                        <w:spacing w:after="0" w:line="240" w:lineRule="auto"/>
                        <w:textDirection w:val="btLr"/>
                      </w:pPr>
                    </w:p>
                  </w:txbxContent>
                </v:textbox>
                <w10:wrap type="square"/>
              </v:oval>
            </w:pict>
          </mc:Fallback>
        </mc:AlternateContent>
      </w:r>
    </w:p>
    <w:p w14:paraId="39C928D0" w14:textId="77777777" w:rsidR="002F0A8D" w:rsidRPr="000C043C" w:rsidRDefault="008C260D">
      <w:pPr>
        <w:rPr>
          <w:rFonts w:asciiTheme="minorHAnsi" w:hAnsiTheme="minorHAnsi"/>
        </w:rPr>
      </w:pPr>
      <w:r w:rsidRPr="000C043C">
        <w:rPr>
          <w:rFonts w:asciiTheme="minorHAnsi" w:hAnsiTheme="minorHAnsi"/>
        </w:rPr>
        <w:lastRenderedPageBreak/>
        <w:tab/>
      </w:r>
      <w:r w:rsidRPr="000C043C">
        <w:rPr>
          <w:rFonts w:asciiTheme="minorHAnsi" w:hAnsiTheme="minorHAnsi"/>
        </w:rPr>
        <w:tab/>
        <w:t>Mike Johnston, Founder, HJC</w:t>
      </w:r>
    </w:p>
    <w:p w14:paraId="3EE6F749" w14:textId="77777777" w:rsidR="002F0A8D" w:rsidRPr="000C043C" w:rsidRDefault="008C260D">
      <w:pPr>
        <w:ind w:left="1440"/>
        <w:rPr>
          <w:rFonts w:asciiTheme="minorHAnsi" w:hAnsiTheme="minorHAnsi"/>
        </w:rPr>
      </w:pPr>
      <w:r w:rsidRPr="000C043C">
        <w:rPr>
          <w:rFonts w:asciiTheme="minorHAnsi" w:hAnsiTheme="minorHAnsi"/>
          <w:lang w:val="en-US"/>
        </w:rPr>
        <w:t xml:space="preserve">In a noisy, competitive fundraising world, the last truly sustainable differentiator may surprise you: </w:t>
      </w:r>
      <w:r w:rsidRPr="000C043C">
        <w:rPr>
          <w:rFonts w:asciiTheme="minorHAnsi" w:hAnsiTheme="minorHAnsi"/>
          <w:b/>
          <w:bCs/>
          <w:lang w:val="en-US"/>
        </w:rPr>
        <w:t>how well you map the journey.</w:t>
      </w:r>
      <w:r w:rsidRPr="000C043C">
        <w:rPr>
          <w:rFonts w:asciiTheme="minorHAnsi" w:hAnsiTheme="minorHAnsi"/>
          <w:lang w:val="en-US"/>
        </w:rPr>
        <w:t xml:space="preserve"> In this high-energy 70-minute session, we’ll dive into journey mapping as a strategic tool to build a supporter-centric organization and radically improve acquisition, retention, and donor delight—especially in Face-to-Face (F2F) fundraising.</w:t>
      </w:r>
    </w:p>
    <w:p w14:paraId="6D862AF3" w14:textId="77777777" w:rsidR="002F0A8D" w:rsidRPr="000C043C" w:rsidRDefault="008C260D">
      <w:pPr>
        <w:ind w:left="1440"/>
        <w:rPr>
          <w:rFonts w:asciiTheme="minorHAnsi" w:hAnsiTheme="minorHAnsi"/>
        </w:rPr>
      </w:pPr>
      <w:r w:rsidRPr="000C043C">
        <w:rPr>
          <w:rFonts w:asciiTheme="minorHAnsi" w:hAnsiTheme="minorHAnsi"/>
          <w:lang w:val="en-US"/>
        </w:rPr>
        <w:t xml:space="preserve">You’ll jump into hands-on activities drawn from the Stanford Design School, working in teams at wall stations with </w:t>
      </w:r>
      <w:r w:rsidRPr="000C043C">
        <w:rPr>
          <w:rFonts w:asciiTheme="minorHAnsi" w:hAnsiTheme="minorHAnsi"/>
          <w:b/>
          <w:bCs/>
          <w:lang w:val="en-US"/>
        </w:rPr>
        <w:t>Post-its notes, Sharpies, quirky stickers, worksheets, and live quizzes</w:t>
      </w:r>
      <w:r w:rsidRPr="000C043C">
        <w:rPr>
          <w:rFonts w:asciiTheme="minorHAnsi" w:hAnsiTheme="minorHAnsi"/>
          <w:lang w:val="en-US"/>
        </w:rPr>
        <w:t>. No lecture-style boredom here—just real-time problem-solving and creative exploration.</w:t>
      </w:r>
    </w:p>
    <w:p w14:paraId="51F167F4" w14:textId="77777777" w:rsidR="002F0A8D" w:rsidRPr="000C043C" w:rsidRDefault="008C260D">
      <w:pPr>
        <w:ind w:left="1440"/>
        <w:rPr>
          <w:rFonts w:asciiTheme="minorHAnsi" w:hAnsiTheme="minorHAnsi"/>
        </w:rPr>
      </w:pPr>
      <w:r w:rsidRPr="000C043C">
        <w:rPr>
          <w:rFonts w:asciiTheme="minorHAnsi" w:hAnsiTheme="minorHAnsi"/>
        </w:rPr>
        <w:t xml:space="preserve">Case studies from </w:t>
      </w:r>
      <w:r w:rsidRPr="000C043C">
        <w:rPr>
          <w:rFonts w:asciiTheme="minorHAnsi" w:hAnsiTheme="minorHAnsi"/>
          <w:b/>
        </w:rPr>
        <w:t>Australian Red Cross</w:t>
      </w:r>
      <w:r w:rsidRPr="000C043C">
        <w:rPr>
          <w:rFonts w:asciiTheme="minorHAnsi" w:hAnsiTheme="minorHAnsi"/>
        </w:rPr>
        <w:t xml:space="preserve">, </w:t>
      </w:r>
      <w:r w:rsidRPr="000C043C">
        <w:rPr>
          <w:rFonts w:asciiTheme="minorHAnsi" w:hAnsiTheme="minorHAnsi"/>
          <w:b/>
        </w:rPr>
        <w:t>International Rescue Committee</w:t>
      </w:r>
      <w:r w:rsidRPr="000C043C">
        <w:rPr>
          <w:rFonts w:asciiTheme="minorHAnsi" w:hAnsiTheme="minorHAnsi"/>
        </w:rPr>
        <w:t xml:space="preserve">, </w:t>
      </w:r>
      <w:r w:rsidRPr="000C043C">
        <w:rPr>
          <w:rFonts w:asciiTheme="minorHAnsi" w:hAnsiTheme="minorHAnsi"/>
          <w:b/>
        </w:rPr>
        <w:t>BC Children’s Hospital</w:t>
      </w:r>
      <w:r w:rsidRPr="000C043C">
        <w:rPr>
          <w:rFonts w:asciiTheme="minorHAnsi" w:hAnsiTheme="minorHAnsi"/>
        </w:rPr>
        <w:t xml:space="preserve">, and </w:t>
      </w:r>
      <w:r w:rsidRPr="000C043C">
        <w:rPr>
          <w:rFonts w:asciiTheme="minorHAnsi" w:hAnsiTheme="minorHAnsi"/>
          <w:b/>
        </w:rPr>
        <w:t>SOS Children’s Villages</w:t>
      </w:r>
      <w:r w:rsidRPr="000C043C">
        <w:rPr>
          <w:rFonts w:asciiTheme="minorHAnsi" w:hAnsiTheme="minorHAnsi"/>
        </w:rPr>
        <w:t xml:space="preserve"> will ground our work in real-world success, showing how journey mapping has transformed F2F fundraising and deepened long-term supporter loyalty.</w:t>
      </w:r>
    </w:p>
    <w:p w14:paraId="2E75E5A3" w14:textId="77777777" w:rsidR="002F0A8D" w:rsidRPr="000C043C" w:rsidRDefault="008C260D">
      <w:pPr>
        <w:ind w:left="1440"/>
        <w:rPr>
          <w:rFonts w:asciiTheme="minorHAnsi" w:hAnsiTheme="minorHAnsi"/>
        </w:rPr>
      </w:pPr>
      <w:r w:rsidRPr="000C043C">
        <w:rPr>
          <w:rFonts w:asciiTheme="minorHAnsi" w:hAnsiTheme="minorHAnsi"/>
          <w:lang w:val="en-US"/>
        </w:rPr>
        <w:t>Whether you’re building a donor’s first touchpoint or shaping a legacy conversation, this session gives you the tools—and sticky notes—to make it unforgettable.</w:t>
      </w:r>
    </w:p>
    <w:p w14:paraId="4C7EEA20" w14:textId="77777777" w:rsidR="002F0A8D" w:rsidRPr="000C043C" w:rsidRDefault="008C260D">
      <w:pPr>
        <w:rPr>
          <w:rFonts w:asciiTheme="minorHAnsi" w:hAnsiTheme="minorHAnsi"/>
        </w:rPr>
      </w:pPr>
      <w:r w:rsidRPr="000C043C">
        <w:rPr>
          <w:rFonts w:asciiTheme="minorHAnsi" w:hAnsiTheme="minorHAnsi"/>
        </w:rPr>
        <w:t>3:25 – 3:40</w:t>
      </w:r>
      <w:r w:rsidRPr="000C043C">
        <w:rPr>
          <w:rFonts w:asciiTheme="minorHAnsi" w:hAnsiTheme="minorHAnsi"/>
        </w:rPr>
        <w:tab/>
        <w:t>Break</w:t>
      </w:r>
    </w:p>
    <w:p w14:paraId="6AA0A199" w14:textId="77777777" w:rsidR="002F0A8D" w:rsidRPr="000C043C" w:rsidRDefault="008C260D">
      <w:pPr>
        <w:ind w:left="1440" w:hanging="1440"/>
        <w:rPr>
          <w:rFonts w:asciiTheme="minorHAnsi" w:hAnsiTheme="minorHAnsi"/>
          <w:b/>
        </w:rPr>
      </w:pPr>
      <w:r w:rsidRPr="000C043C">
        <w:rPr>
          <w:rFonts w:asciiTheme="minorHAnsi" w:hAnsiTheme="minorHAnsi"/>
        </w:rPr>
        <w:t>3:40 – 4:40</w:t>
      </w:r>
      <w:r w:rsidRPr="000C043C">
        <w:rPr>
          <w:rFonts w:asciiTheme="minorHAnsi" w:hAnsiTheme="minorHAnsi"/>
        </w:rPr>
        <w:tab/>
      </w:r>
      <w:r w:rsidRPr="000C043C">
        <w:rPr>
          <w:rFonts w:asciiTheme="minorHAnsi" w:hAnsiTheme="minorHAnsi"/>
          <w:b/>
        </w:rPr>
        <w:t xml:space="preserve">From Pavement to Policy: How the PFFA is Mapping, Monitoring, Guiding &amp; Supporting Sustainable F2F Fundraising </w:t>
      </w:r>
      <w:r w:rsidRPr="000C043C">
        <w:rPr>
          <w:rFonts w:asciiTheme="minorHAnsi" w:hAnsiTheme="minorHAnsi"/>
          <w:noProof/>
        </w:rPr>
        <mc:AlternateContent>
          <mc:Choice Requires="wps">
            <w:drawing>
              <wp:anchor distT="0" distB="0" distL="114300" distR="114300" simplePos="0" relativeHeight="251666432" behindDoc="0" locked="0" layoutInCell="1" hidden="0" allowOverlap="1" wp14:anchorId="2DAA1FF9" wp14:editId="07777777">
                <wp:simplePos x="0" y="0"/>
                <wp:positionH relativeFrom="column">
                  <wp:posOffset>5676900</wp:posOffset>
                </wp:positionH>
                <wp:positionV relativeFrom="paragraph">
                  <wp:posOffset>25400</wp:posOffset>
                </wp:positionV>
                <wp:extent cx="146050" cy="121920"/>
                <wp:effectExtent l="0" t="0" r="0" b="0"/>
                <wp:wrapSquare wrapText="bothSides" distT="0" distB="0" distL="114300" distR="114300"/>
                <wp:docPr id="1892001551" name="Oval 1892001551"/>
                <wp:cNvGraphicFramePr/>
                <a:graphic xmlns:a="http://schemas.openxmlformats.org/drawingml/2006/main">
                  <a:graphicData uri="http://schemas.microsoft.com/office/word/2010/wordprocessingShape">
                    <wps:wsp>
                      <wps:cNvSpPr/>
                      <wps:spPr>
                        <a:xfrm>
                          <a:off x="5279325" y="3725390"/>
                          <a:ext cx="133350" cy="109220"/>
                        </a:xfrm>
                        <a:prstGeom prst="ellipse">
                          <a:avLst/>
                        </a:prstGeom>
                        <a:solidFill>
                          <a:srgbClr val="D86CCC"/>
                        </a:solidFill>
                        <a:ln w="12700" cap="flat" cmpd="sng">
                          <a:solidFill>
                            <a:srgbClr val="082836"/>
                          </a:solidFill>
                          <a:prstDash val="solid"/>
                          <a:miter lim="800000"/>
                          <a:headEnd type="none" w="sm" len="sm"/>
                          <a:tailEnd type="none" w="sm" len="sm"/>
                        </a:ln>
                      </wps:spPr>
                      <wps:txbx>
                        <w:txbxContent>
                          <w:p w14:paraId="2946DB82" w14:textId="77777777" w:rsidR="002F0A8D" w:rsidRDefault="002F0A8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2DAA1FF9" id="Oval 1892001551" o:spid="_x0000_s1035" style="position:absolute;left:0;text-align:left;margin-left:447pt;margin-top:2pt;width:11.5pt;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OGKAIAAFcEAAAOAAAAZHJzL2Uyb0RvYy54bWysVNuO0zAQfUfiHyy/06QJvUVNV6ilCGnF&#10;Vlr4ANdxGku+4XGb9O8Zu2XbBSQkRB4cjz05c2bmTJYPg1bkJDxIa2o6HuWUCMNtI82hpt++bt/N&#10;KYHATMOUNaKmZwH0YfX2zbJ3lShsZ1UjPEEQA1XvatqF4KosA94JzWBknTB42VqvWUDTH7LGsx7R&#10;tcqKPJ9mvfWN85YLADzdXC7pKuG3reDhqW1BBKJqitxCWn1a93HNVktWHTxzneRXGuwfWGgmDQZ9&#10;gdqwwMjRy9+gtOTegm3DiFud2baVXKQcMJtx/ks2zx1zIuWCxQH3Uib4f7D8y+nZ7TyWoXdQAW5j&#10;FkPrdXwjPzLUdFLMFmUxoeRc03JWTMrFtXBiCISjw7gsywmWl6PDOF8URbrPbkDOQ/gkrCZxU1Oh&#10;lHQQU2MVOz1CwPjo/dMrHoNVstlKpZLhD/u18uTEsI2b+XS9XsfO4Sev3JQhPRIoZnnkwlBOrWIB&#10;t9o1NQVzSAFffQL3yPm8mJfTPyFHZhsG3YVBQrhIR8uA+lVS13Sex+dy3AnWfDQNCWeHojcofRqp&#10;gaZECRwU3CTlBSbV3/0wT2Uw3VuL4i4M+4FITGwRseLJ3jbnnSfg+FYi4UcGYcc86nmM0VHjGPf7&#10;kXnkoj4bFNFi/D52Ndwb/t7Y3xvM8M7i6PDgKbkY65BGKbbI2A/HYFuZWnkjc2WN6k3tuk5aHI97&#10;O3nd/gerHwAAAP//AwBQSwMEFAAGAAgAAAAhANeovJHdAAAACAEAAA8AAABkcnMvZG93bnJldi54&#10;bWxMj0FPg0AQhe8m/ofNmHizS5EoIEtjjFV7tJb7lh2Bys4SdlvQX+/0pKeZyXt5871iNdtenHD0&#10;nSMFy0UEAql2pqNGwe5jfZOC8EGT0b0jVPCNHlbl5UWhc+MmesfTNjSCQ8jnWkEbwpBL6esWrfYL&#10;NyCx9ulGqwOfYyPNqCcOt72Mo+hOWt0Rf2j1gE8t1l/bo1VwSN52z022SZLp5afC6lC9ppu1UtdX&#10;8+MDiIBz+DPDGZ/RoWSmvTuS8aJXkGYJdwkKzoP1bHnPy15BfBuDLAv5v0D5CwAA//8DAFBLAQIt&#10;ABQABgAIAAAAIQC2gziS/gAAAOEBAAATAAAAAAAAAAAAAAAAAAAAAABbQ29udGVudF9UeXBlc10u&#10;eG1sUEsBAi0AFAAGAAgAAAAhADj9If/WAAAAlAEAAAsAAAAAAAAAAAAAAAAALwEAAF9yZWxzLy5y&#10;ZWxzUEsBAi0AFAAGAAgAAAAhACRpU4YoAgAAVwQAAA4AAAAAAAAAAAAAAAAALgIAAGRycy9lMm9E&#10;b2MueG1sUEsBAi0AFAAGAAgAAAAhANeovJHdAAAACAEAAA8AAAAAAAAAAAAAAAAAggQAAGRycy9k&#10;b3ducmV2LnhtbFBLBQYAAAAABAAEAPMAAACMBQAAAAA=&#10;" fillcolor="#d86ccc" strokecolor="#082836" strokeweight="1pt">
                <v:stroke startarrowwidth="narrow" startarrowlength="short" endarrowwidth="narrow" endarrowlength="short" joinstyle="miter"/>
                <v:textbox inset="2.53958mm,2.53958mm,2.53958mm,2.53958mm">
                  <w:txbxContent>
                    <w:p w14:paraId="2946DB82" w14:textId="77777777" w:rsidR="002F0A8D" w:rsidRDefault="002F0A8D">
                      <w:pPr>
                        <w:spacing w:after="0" w:line="240" w:lineRule="auto"/>
                        <w:textDirection w:val="btLr"/>
                      </w:pPr>
                    </w:p>
                  </w:txbxContent>
                </v:textbox>
                <w10:wrap type="square"/>
              </v:oval>
            </w:pict>
          </mc:Fallback>
        </mc:AlternateContent>
      </w:r>
    </w:p>
    <w:p w14:paraId="71B96B8A" w14:textId="77777777" w:rsidR="002F0A8D" w:rsidRPr="000C043C" w:rsidRDefault="008C260D">
      <w:pPr>
        <w:spacing w:after="0"/>
        <w:rPr>
          <w:rFonts w:asciiTheme="minorHAnsi" w:hAnsiTheme="minorHAnsi"/>
        </w:rPr>
      </w:pPr>
      <w:r w:rsidRPr="000C043C">
        <w:rPr>
          <w:rFonts w:asciiTheme="minorHAnsi" w:hAnsiTheme="minorHAnsi"/>
        </w:rPr>
        <w:tab/>
      </w:r>
      <w:r w:rsidRPr="000C043C">
        <w:rPr>
          <w:rFonts w:asciiTheme="minorHAnsi" w:hAnsiTheme="minorHAnsi"/>
        </w:rPr>
        <w:tab/>
        <w:t>Henrique Drummond, Member Services Associate, PFFA</w:t>
      </w:r>
    </w:p>
    <w:p w14:paraId="77386525" w14:textId="77777777" w:rsidR="002F0A8D" w:rsidRPr="000C043C" w:rsidRDefault="008C260D">
      <w:pPr>
        <w:spacing w:after="0"/>
        <w:ind w:left="720" w:firstLine="720"/>
        <w:rPr>
          <w:rFonts w:asciiTheme="minorHAnsi" w:hAnsiTheme="minorHAnsi"/>
        </w:rPr>
      </w:pPr>
      <w:r w:rsidRPr="000C043C">
        <w:rPr>
          <w:rFonts w:asciiTheme="minorHAnsi" w:hAnsiTheme="minorHAnsi"/>
        </w:rPr>
        <w:t>Gavin Nelson, Territory Coordinator, PFFA</w:t>
      </w:r>
    </w:p>
    <w:p w14:paraId="29041E9D" w14:textId="77777777" w:rsidR="002F0A8D" w:rsidRPr="000C043C" w:rsidRDefault="008C260D">
      <w:pPr>
        <w:spacing w:after="0"/>
        <w:rPr>
          <w:rFonts w:asciiTheme="minorHAnsi" w:hAnsiTheme="minorHAnsi"/>
        </w:rPr>
      </w:pPr>
      <w:r w:rsidRPr="000C043C">
        <w:rPr>
          <w:rFonts w:asciiTheme="minorHAnsi" w:hAnsiTheme="minorHAnsi"/>
        </w:rPr>
        <w:tab/>
      </w:r>
      <w:r w:rsidRPr="000C043C">
        <w:rPr>
          <w:rFonts w:asciiTheme="minorHAnsi" w:hAnsiTheme="minorHAnsi"/>
        </w:rPr>
        <w:tab/>
        <w:t>Sherry Bell, Senior Consultant, PFFA (Grow Fundraising &amp; Consulting)</w:t>
      </w:r>
    </w:p>
    <w:p w14:paraId="5997CC1D" w14:textId="77777777" w:rsidR="002F0A8D" w:rsidRPr="000C043C" w:rsidRDefault="002F0A8D">
      <w:pPr>
        <w:spacing w:after="0"/>
        <w:rPr>
          <w:rFonts w:asciiTheme="minorHAnsi" w:hAnsiTheme="minorHAnsi"/>
        </w:rPr>
      </w:pPr>
    </w:p>
    <w:p w14:paraId="44A56ED4" w14:textId="77777777" w:rsidR="002F0A8D" w:rsidRPr="000C043C" w:rsidRDefault="008C260D">
      <w:pPr>
        <w:ind w:left="1440"/>
        <w:rPr>
          <w:rFonts w:asciiTheme="minorHAnsi" w:hAnsiTheme="minorHAnsi"/>
        </w:rPr>
      </w:pPr>
      <w:r w:rsidRPr="000C043C">
        <w:rPr>
          <w:rFonts w:asciiTheme="minorHAnsi" w:hAnsiTheme="minorHAnsi"/>
          <w:lang w:val="en-US"/>
        </w:rPr>
        <w:t>For the first time since its founding, the PFFA has compiled an unprecedented body of data on the who, what, where, and how of face-to-face (F2F) fundraising across the United States. This session offers a deep dive into anonymized insights that reveal which types of charities and agencies are engaging in F2F, what methods they’re using—door-to-door, street, tabling, and events—and where this activity is happening.</w:t>
      </w:r>
    </w:p>
    <w:p w14:paraId="5A294856" w14:textId="77777777" w:rsidR="002F0A8D" w:rsidRPr="000C043C" w:rsidRDefault="008C260D">
      <w:pPr>
        <w:ind w:left="1440"/>
        <w:rPr>
          <w:rFonts w:asciiTheme="minorHAnsi" w:hAnsiTheme="minorHAnsi"/>
        </w:rPr>
      </w:pPr>
      <w:r w:rsidRPr="000C043C">
        <w:rPr>
          <w:rFonts w:asciiTheme="minorHAnsi" w:hAnsiTheme="minorHAnsi"/>
        </w:rPr>
        <w:t xml:space="preserve">The data will be broken down by state, city, charity type, agency size, complaint ratios, PFFA member and nonmember, and more. But this session goes beyond the numbers. By overlaying this information with the Site Clash Register and Request for Support logs, the PFFA will illuminate how </w:t>
      </w:r>
      <w:r w:rsidRPr="000C043C">
        <w:rPr>
          <w:rFonts w:asciiTheme="minorHAnsi" w:hAnsiTheme="minorHAnsi"/>
        </w:rPr>
        <w:lastRenderedPageBreak/>
        <w:t>resources are being shared and regulated among members, non-members, and public stakeholders.</w:t>
      </w:r>
    </w:p>
    <w:p w14:paraId="04AA6528" w14:textId="77777777" w:rsidR="002F0A8D" w:rsidRPr="000C043C" w:rsidRDefault="008C260D">
      <w:pPr>
        <w:rPr>
          <w:rFonts w:asciiTheme="minorHAnsi" w:hAnsiTheme="minorHAnsi"/>
        </w:rPr>
      </w:pPr>
      <w:r w:rsidRPr="000C043C">
        <w:rPr>
          <w:rFonts w:asciiTheme="minorHAnsi" w:hAnsiTheme="minorHAnsi"/>
        </w:rPr>
        <w:t>Join us to explore how data, transparency, and smart regulation are working together to support ethical, effective, and sustainable F2F fundraising in the U.S.—from the pavement to policy.</w:t>
      </w:r>
    </w:p>
    <w:p w14:paraId="4225CCD1" w14:textId="77777777" w:rsidR="002F0A8D" w:rsidRPr="000C043C" w:rsidRDefault="008C260D">
      <w:pPr>
        <w:rPr>
          <w:rFonts w:asciiTheme="minorHAnsi" w:hAnsiTheme="minorHAnsi"/>
        </w:rPr>
      </w:pPr>
      <w:r w:rsidRPr="000C043C">
        <w:rPr>
          <w:rFonts w:asciiTheme="minorHAnsi" w:hAnsiTheme="minorHAnsi"/>
        </w:rPr>
        <w:t>4:40 – 4:55</w:t>
      </w:r>
      <w:r w:rsidRPr="000C043C">
        <w:rPr>
          <w:rFonts w:asciiTheme="minorHAnsi" w:hAnsiTheme="minorHAnsi"/>
        </w:rPr>
        <w:tab/>
        <w:t>Closing remarks and Work Group Survey</w:t>
      </w:r>
    </w:p>
    <w:p w14:paraId="53089FAE" w14:textId="77777777" w:rsidR="002F0A8D" w:rsidRPr="000C043C" w:rsidRDefault="008C260D">
      <w:pPr>
        <w:rPr>
          <w:rFonts w:asciiTheme="minorHAnsi" w:hAnsiTheme="minorHAnsi"/>
        </w:rPr>
      </w:pPr>
      <w:hyperlink r:id="rId14">
        <w:r w:rsidRPr="000C043C">
          <w:rPr>
            <w:rFonts w:asciiTheme="minorHAnsi" w:hAnsiTheme="minorHAnsi"/>
            <w:color w:val="1155CC"/>
            <w:u w:val="single"/>
          </w:rPr>
          <w:t>Summer Work Group Survey</w:t>
        </w:r>
      </w:hyperlink>
    </w:p>
    <w:p w14:paraId="2DA5BD4B" w14:textId="1186F422" w:rsidR="003075E3" w:rsidRPr="000C043C" w:rsidRDefault="003075E3" w:rsidP="003075E3">
      <w:pPr>
        <w:jc w:val="center"/>
        <w:rPr>
          <w:rFonts w:asciiTheme="minorHAnsi" w:hAnsiTheme="minorHAnsi"/>
        </w:rPr>
      </w:pPr>
      <w:r w:rsidRPr="000C043C">
        <w:rPr>
          <w:rFonts w:asciiTheme="minorHAnsi" w:hAnsiTheme="minorHAnsi"/>
          <w:noProof/>
        </w:rPr>
        <w:drawing>
          <wp:inline distT="0" distB="0" distL="0" distR="0" wp14:anchorId="01508530" wp14:editId="00DD058F">
            <wp:extent cx="1847088" cy="2057400"/>
            <wp:effectExtent l="0" t="0" r="1270" b="0"/>
            <wp:docPr id="1245615887" name="Picture 12" descr="A qr code on a tabl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615887" name="Picture 12" descr="A qr code on a tablet&#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47088" cy="2057400"/>
                    </a:xfrm>
                    <a:prstGeom prst="rect">
                      <a:avLst/>
                    </a:prstGeom>
                  </pic:spPr>
                </pic:pic>
              </a:graphicData>
            </a:graphic>
          </wp:inline>
        </w:drawing>
      </w:r>
    </w:p>
    <w:p w14:paraId="0FEAFE21" w14:textId="77777777" w:rsidR="003075E3" w:rsidRPr="000C043C" w:rsidRDefault="003075E3">
      <w:pPr>
        <w:pStyle w:val="Heading2"/>
        <w:rPr>
          <w:rFonts w:asciiTheme="minorHAnsi" w:hAnsiTheme="minorHAnsi"/>
        </w:rPr>
      </w:pPr>
    </w:p>
    <w:p w14:paraId="0F0CDA65" w14:textId="77777777" w:rsidR="003075E3" w:rsidRPr="000C043C" w:rsidRDefault="003075E3">
      <w:pPr>
        <w:pStyle w:val="Heading2"/>
        <w:rPr>
          <w:rFonts w:asciiTheme="minorHAnsi" w:hAnsiTheme="minorHAnsi"/>
        </w:rPr>
      </w:pPr>
    </w:p>
    <w:p w14:paraId="2B84C6DB" w14:textId="4523F222" w:rsidR="002F0A8D" w:rsidRPr="000C043C" w:rsidRDefault="008C260D">
      <w:pPr>
        <w:pStyle w:val="Heading2"/>
        <w:rPr>
          <w:rFonts w:asciiTheme="minorHAnsi" w:hAnsiTheme="minorHAnsi"/>
        </w:rPr>
      </w:pPr>
      <w:r w:rsidRPr="000C043C">
        <w:rPr>
          <w:rFonts w:asciiTheme="minorHAnsi" w:hAnsiTheme="minorHAnsi"/>
        </w:rPr>
        <w:t>Happy Hour 5:30 – 7:30</w:t>
      </w:r>
    </w:p>
    <w:p w14:paraId="6DC4AD22" w14:textId="77777777" w:rsidR="002F0A8D" w:rsidRPr="000C043C" w:rsidRDefault="008C260D" w:rsidP="4DA0582A">
      <w:pPr>
        <w:rPr>
          <w:rFonts w:asciiTheme="minorHAnsi" w:hAnsiTheme="minorHAnsi"/>
          <w:b/>
          <w:bCs/>
          <w:lang w:val="en-US"/>
        </w:rPr>
      </w:pPr>
      <w:r w:rsidRPr="000C043C">
        <w:rPr>
          <w:rFonts w:asciiTheme="minorHAnsi" w:hAnsiTheme="minorHAnsi"/>
          <w:b/>
          <w:bCs/>
          <w:lang w:val="en-US"/>
        </w:rPr>
        <w:t>Rooftop At The Graham - 1075 Thomas Jefferson St NW, Washington, DC 20007</w:t>
      </w:r>
    </w:p>
    <w:p w14:paraId="1845A890" w14:textId="77777777" w:rsidR="002F0A8D" w:rsidRPr="000C043C" w:rsidRDefault="008C260D">
      <w:pPr>
        <w:rPr>
          <w:rFonts w:asciiTheme="minorHAnsi" w:hAnsiTheme="minorHAnsi"/>
          <w:b/>
        </w:rPr>
      </w:pPr>
      <w:r w:rsidRPr="000C043C">
        <w:rPr>
          <w:rFonts w:asciiTheme="minorHAnsi" w:hAnsiTheme="minorHAnsi"/>
          <w:b/>
        </w:rPr>
        <w:t>____________________________________________________________________________________</w:t>
      </w:r>
    </w:p>
    <w:p w14:paraId="751DA9E1" w14:textId="3ABFE5B5" w:rsidR="003075E3" w:rsidRPr="000C043C" w:rsidRDefault="008C260D">
      <w:pPr>
        <w:rPr>
          <w:rFonts w:asciiTheme="minorHAnsi" w:hAnsiTheme="minorHAnsi"/>
          <w:lang w:val="en-US"/>
        </w:rPr>
      </w:pPr>
      <w:r w:rsidRPr="000C043C">
        <w:rPr>
          <w:rFonts w:asciiTheme="minorHAnsi" w:hAnsiTheme="minorHAnsi"/>
          <w:lang w:val="en-US"/>
        </w:rPr>
        <w:t>We will gather after the Work Group for a proper send-off with our colleagues.  This event is not sponsored by the PFFA. There will be a cash bar. This venue is a 13-minute walk from WWF</w:t>
      </w:r>
      <w:r w:rsidR="002F4936">
        <w:rPr>
          <w:rFonts w:asciiTheme="minorHAnsi" w:hAnsiTheme="minorHAnsi"/>
          <w:lang w:val="en-US"/>
        </w:rPr>
        <w:t xml:space="preserve"> and we hope to see you there. </w:t>
      </w:r>
    </w:p>
    <w:p w14:paraId="1792A28C" w14:textId="77777777" w:rsidR="003075E3" w:rsidRPr="000C043C" w:rsidRDefault="003075E3">
      <w:pPr>
        <w:rPr>
          <w:rFonts w:asciiTheme="minorHAnsi" w:hAnsiTheme="minorHAnsi"/>
          <w:lang w:val="en-US"/>
        </w:rPr>
      </w:pPr>
      <w:r w:rsidRPr="000C043C">
        <w:rPr>
          <w:rFonts w:asciiTheme="minorHAnsi" w:hAnsiTheme="minorHAnsi"/>
          <w:lang w:val="en-US"/>
        </w:rPr>
        <w:br w:type="page"/>
      </w:r>
    </w:p>
    <w:p w14:paraId="7B39216C" w14:textId="7DB027BF" w:rsidR="002F0A8D" w:rsidRPr="000C043C" w:rsidRDefault="003075E3">
      <w:pPr>
        <w:pStyle w:val="Heading1"/>
        <w:rPr>
          <w:rFonts w:asciiTheme="minorHAnsi" w:hAnsiTheme="minorHAnsi"/>
        </w:rPr>
      </w:pPr>
      <w:r w:rsidRPr="000C043C">
        <w:rPr>
          <w:rFonts w:asciiTheme="minorHAnsi" w:hAnsiTheme="minorHAnsi"/>
        </w:rPr>
        <w:lastRenderedPageBreak/>
        <w:t>S</w:t>
      </w:r>
      <w:r w:rsidR="008C260D" w:rsidRPr="000C043C">
        <w:rPr>
          <w:rFonts w:asciiTheme="minorHAnsi" w:hAnsiTheme="minorHAnsi"/>
        </w:rPr>
        <w:t>peaker &amp; Facilitator Bios</w:t>
      </w:r>
    </w:p>
    <w:p w14:paraId="7EE2D7AB" w14:textId="77777777" w:rsidR="002F0A8D" w:rsidRPr="000C043C" w:rsidRDefault="008C260D">
      <w:pPr>
        <w:rPr>
          <w:rFonts w:asciiTheme="minorHAnsi" w:hAnsiTheme="minorHAnsi"/>
        </w:rPr>
      </w:pPr>
      <w:r w:rsidRPr="000C043C">
        <w:rPr>
          <w:rFonts w:asciiTheme="minorHAnsi" w:hAnsiTheme="minorHAnsi"/>
        </w:rPr>
        <w:t>____________________________________________________________________________________</w:t>
      </w:r>
    </w:p>
    <w:p w14:paraId="37C166BD" w14:textId="77777777" w:rsidR="002F0A8D" w:rsidRPr="000C043C" w:rsidRDefault="008C260D" w:rsidP="4DA0582A">
      <w:pPr>
        <w:pStyle w:val="Heading2"/>
        <w:rPr>
          <w:rFonts w:asciiTheme="minorHAnsi" w:hAnsiTheme="minorHAnsi"/>
          <w:lang w:val="en-US"/>
        </w:rPr>
      </w:pPr>
      <w:bookmarkStart w:id="0" w:name="_heading=h.s2qw4ysix4rg"/>
      <w:bookmarkEnd w:id="0"/>
      <w:r w:rsidRPr="000C043C">
        <w:rPr>
          <w:rFonts w:asciiTheme="minorHAnsi" w:hAnsiTheme="minorHAnsi"/>
          <w:lang w:val="en-US"/>
        </w:rPr>
        <w:t xml:space="preserve">Michael Blakely, VP, Business Development, North America, </w:t>
      </w:r>
      <w:proofErr w:type="spellStart"/>
      <w:r w:rsidRPr="000C043C">
        <w:rPr>
          <w:rFonts w:asciiTheme="minorHAnsi" w:hAnsiTheme="minorHAnsi"/>
          <w:lang w:val="en-US"/>
        </w:rPr>
        <w:t>GlobalFaces</w:t>
      </w:r>
      <w:proofErr w:type="spellEnd"/>
    </w:p>
    <w:p w14:paraId="4F025D27" w14:textId="77777777" w:rsidR="002F0A8D" w:rsidRPr="000C043C" w:rsidRDefault="008C260D">
      <w:pPr>
        <w:rPr>
          <w:rFonts w:asciiTheme="minorHAnsi" w:hAnsiTheme="minorHAnsi"/>
        </w:rPr>
      </w:pPr>
      <w:r w:rsidRPr="000C043C">
        <w:rPr>
          <w:rFonts w:asciiTheme="minorHAnsi" w:hAnsiTheme="minorHAnsi"/>
          <w:lang w:val="en-US"/>
        </w:rPr>
        <w:t xml:space="preserve">Michael’s work in the non-profit sector began over 20 years ago when he founded HCB, a boutique contact </w:t>
      </w:r>
      <w:proofErr w:type="spellStart"/>
      <w:r w:rsidRPr="000C043C">
        <w:rPr>
          <w:rFonts w:asciiTheme="minorHAnsi" w:hAnsiTheme="minorHAnsi"/>
          <w:lang w:val="en-US"/>
        </w:rPr>
        <w:t>centre</w:t>
      </w:r>
      <w:proofErr w:type="spellEnd"/>
      <w:r w:rsidRPr="000C043C">
        <w:rPr>
          <w:rFonts w:asciiTheme="minorHAnsi" w:hAnsiTheme="minorHAnsi"/>
          <w:lang w:val="en-US"/>
        </w:rPr>
        <w:t xml:space="preserve"> designed to service small and medium-sized charities. While HCB began as an outbound call center, as the company grew, it added an inbound division, which found a niche offering F2F agencies with TPV and retention calling programs. HCB was acquired by </w:t>
      </w:r>
      <w:proofErr w:type="spellStart"/>
      <w:r w:rsidRPr="000C043C">
        <w:rPr>
          <w:rFonts w:asciiTheme="minorHAnsi" w:hAnsiTheme="minorHAnsi"/>
          <w:lang w:val="en-US"/>
        </w:rPr>
        <w:t>Globalfaces</w:t>
      </w:r>
      <w:proofErr w:type="spellEnd"/>
      <w:r w:rsidRPr="000C043C">
        <w:rPr>
          <w:rFonts w:asciiTheme="minorHAnsi" w:hAnsiTheme="minorHAnsi"/>
          <w:lang w:val="en-US"/>
        </w:rPr>
        <w:t xml:space="preserve"> in 2022, where Michael now serves as the VP Business Development – North America with a focus on building long-term partner relationships.</w:t>
      </w:r>
    </w:p>
    <w:p w14:paraId="3FE9F23F" w14:textId="77777777" w:rsidR="002F0A8D" w:rsidRPr="000C043C" w:rsidRDefault="002F0A8D">
      <w:pPr>
        <w:pStyle w:val="Heading2"/>
        <w:rPr>
          <w:rFonts w:asciiTheme="minorHAnsi" w:hAnsiTheme="minorHAnsi"/>
        </w:rPr>
      </w:pPr>
    </w:p>
    <w:p w14:paraId="3291A20A" w14:textId="77777777" w:rsidR="002F0A8D" w:rsidRPr="000C043C" w:rsidRDefault="008C260D">
      <w:pPr>
        <w:pStyle w:val="Heading2"/>
        <w:rPr>
          <w:rFonts w:asciiTheme="minorHAnsi" w:hAnsiTheme="minorHAnsi"/>
        </w:rPr>
      </w:pPr>
      <w:bookmarkStart w:id="1" w:name="_heading=h.22lbxlx4p6y2" w:colFirst="0" w:colLast="0"/>
      <w:bookmarkEnd w:id="1"/>
      <w:r w:rsidRPr="000C043C">
        <w:rPr>
          <w:rFonts w:asciiTheme="minorHAnsi" w:hAnsiTheme="minorHAnsi"/>
        </w:rPr>
        <w:t xml:space="preserve">Sherry Bell, Founder &amp; CEO, Grow Fundraising &amp; Consulting Inc. </w:t>
      </w:r>
    </w:p>
    <w:p w14:paraId="707351B7" w14:textId="77777777" w:rsidR="002F0A8D" w:rsidRPr="000C043C" w:rsidRDefault="008C260D">
      <w:pPr>
        <w:rPr>
          <w:rFonts w:asciiTheme="minorHAnsi" w:hAnsiTheme="minorHAnsi"/>
        </w:rPr>
      </w:pPr>
      <w:r w:rsidRPr="000C043C">
        <w:rPr>
          <w:rFonts w:asciiTheme="minorHAnsi" w:hAnsiTheme="minorHAnsi"/>
        </w:rPr>
        <w:t xml:space="preserve">Sherry is the Founder and Chief Executive Officer of Grow Fundraising &amp; Consulting, Inc., where she provides a full suite of consultative products and services to non-profit and for-profit organizations. Sherry has more than 25 years of experience in the acquisition space for both nonprofit and for-profit businesses, with 20 years dedicated to fundraising. Sherry is an adaptable thought leader in all things F2F and sustainer acquisition, retention, operations, strategy, data, and regulatory compliance. </w:t>
      </w:r>
    </w:p>
    <w:p w14:paraId="12795229" w14:textId="77777777" w:rsidR="002F0A8D" w:rsidRPr="000C043C" w:rsidRDefault="008C260D">
      <w:pPr>
        <w:rPr>
          <w:rFonts w:asciiTheme="minorHAnsi" w:hAnsiTheme="minorHAnsi"/>
        </w:rPr>
      </w:pPr>
      <w:r w:rsidRPr="000C043C">
        <w:rPr>
          <w:rFonts w:asciiTheme="minorHAnsi" w:hAnsiTheme="minorHAnsi"/>
          <w:lang w:val="en-US"/>
        </w:rPr>
        <w:t>With significant experience in sales and team building from 1998 to 2004, Sherry was able to make the transition into the nonprofit sector in 2004. Since then, Sherry has worked as the direct lead for more than twenty national and international organizations, as well as for smaller organizations that have historically been unable to participate in more investment-centric forms of sustainer acquisition. She allows clients to leverage her multifaceted experience so they can not only reach revenue targets but do so with the most sustainable, ethical, and effective practices in place to protect their brand and scale.</w:t>
      </w:r>
    </w:p>
    <w:p w14:paraId="392792C8" w14:textId="4D06B456" w:rsidR="002F0A8D" w:rsidRPr="000C043C" w:rsidRDefault="008C260D">
      <w:pPr>
        <w:rPr>
          <w:rFonts w:asciiTheme="minorHAnsi" w:hAnsiTheme="minorHAnsi"/>
        </w:rPr>
      </w:pPr>
      <w:r w:rsidRPr="000C043C">
        <w:rPr>
          <w:rFonts w:asciiTheme="minorHAnsi" w:hAnsiTheme="minorHAnsi"/>
          <w:lang w:val="en-US"/>
        </w:rPr>
        <w:t xml:space="preserve">As the initial founding </w:t>
      </w:r>
      <w:r w:rsidR="003D4311">
        <w:rPr>
          <w:rFonts w:asciiTheme="minorHAnsi" w:hAnsiTheme="minorHAnsi"/>
          <w:lang w:val="en-US"/>
        </w:rPr>
        <w:t>driver</w:t>
      </w:r>
      <w:r w:rsidR="00910CCB">
        <w:rPr>
          <w:rFonts w:asciiTheme="minorHAnsi" w:hAnsiTheme="minorHAnsi"/>
          <w:lang w:val="en-US"/>
        </w:rPr>
        <w:t xml:space="preserve"> behind</w:t>
      </w:r>
      <w:r w:rsidRPr="000C043C">
        <w:rPr>
          <w:rFonts w:asciiTheme="minorHAnsi" w:hAnsiTheme="minorHAnsi"/>
          <w:lang w:val="en-US"/>
        </w:rPr>
        <w:t xml:space="preserve"> the PFFA, Sherry served as the President of the Board of Directors of the Professional Face-to-Face Fundraising Association and has been an active participant in efforts to increase ethical practice, sustainability, and effectiveness within the face-to-face fundraising channel from 2014 to present.</w:t>
      </w:r>
    </w:p>
    <w:p w14:paraId="1F72F646" w14:textId="77777777" w:rsidR="002F0A8D" w:rsidRPr="000C043C" w:rsidRDefault="002F0A8D">
      <w:pPr>
        <w:rPr>
          <w:rFonts w:asciiTheme="minorHAnsi" w:hAnsiTheme="minorHAnsi"/>
        </w:rPr>
      </w:pPr>
    </w:p>
    <w:p w14:paraId="5F17E7C8" w14:textId="77777777" w:rsidR="002F0A8D" w:rsidRPr="000C043C" w:rsidRDefault="008C260D">
      <w:pPr>
        <w:pStyle w:val="Heading2"/>
        <w:rPr>
          <w:rFonts w:asciiTheme="minorHAnsi" w:hAnsiTheme="minorHAnsi"/>
        </w:rPr>
      </w:pPr>
      <w:bookmarkStart w:id="2" w:name="_heading=h.y9jwn011jnm1" w:colFirst="0" w:colLast="0"/>
      <w:bookmarkEnd w:id="2"/>
      <w:r w:rsidRPr="000C043C">
        <w:rPr>
          <w:rFonts w:asciiTheme="minorHAnsi" w:hAnsiTheme="minorHAnsi"/>
        </w:rPr>
        <w:lastRenderedPageBreak/>
        <w:t>Morgan Burris, Senior Account Executive, Integral</w:t>
      </w:r>
    </w:p>
    <w:p w14:paraId="61CDCEAD" w14:textId="7195B437" w:rsidR="002F0A8D" w:rsidRDefault="008C260D">
      <w:pPr>
        <w:rPr>
          <w:rFonts w:asciiTheme="minorHAnsi" w:hAnsiTheme="minorHAnsi"/>
        </w:rPr>
      </w:pPr>
      <w:r w:rsidRPr="000C043C">
        <w:rPr>
          <w:rFonts w:asciiTheme="minorHAnsi" w:hAnsiTheme="minorHAnsi"/>
          <w:lang w:val="en-US"/>
        </w:rPr>
        <w:t>Morgan Burris joined Integral in 2021 as an Account Executive, bringing with her a dynamic background in political strategy and campaign operations. Before joining the Integral team, Morgan worked on Democratic campaigns across the country, where she honed her skills in grassroots organizing, strategic communications, and data-driven decision-making. In her 4+ years at Integral, she has played a key role in supporting a diverse portfolio of clients, leveraging her analytical and strategic insight to drive performance and optimize fundraising investments.</w:t>
      </w:r>
    </w:p>
    <w:p w14:paraId="178ACC8D" w14:textId="77777777" w:rsidR="000C043C" w:rsidRPr="000C043C" w:rsidRDefault="000C043C">
      <w:pPr>
        <w:rPr>
          <w:rFonts w:asciiTheme="minorHAnsi" w:hAnsiTheme="minorHAnsi"/>
        </w:rPr>
      </w:pPr>
    </w:p>
    <w:p w14:paraId="1244AE21" w14:textId="77777777" w:rsidR="002F0A8D" w:rsidRPr="000C043C" w:rsidRDefault="008C260D">
      <w:pPr>
        <w:pStyle w:val="Heading2"/>
        <w:rPr>
          <w:rFonts w:asciiTheme="minorHAnsi" w:hAnsiTheme="minorHAnsi"/>
        </w:rPr>
      </w:pPr>
      <w:bookmarkStart w:id="3" w:name="_heading=h.jeeth21ghuoz" w:colFirst="0" w:colLast="0"/>
      <w:bookmarkEnd w:id="3"/>
      <w:r w:rsidRPr="000C043C">
        <w:rPr>
          <w:rFonts w:asciiTheme="minorHAnsi" w:hAnsiTheme="minorHAnsi"/>
        </w:rPr>
        <w:t>Sarah Crossland, Director, Advertising &amp; Acquisition, World Wildlife Fund</w:t>
      </w:r>
    </w:p>
    <w:p w14:paraId="7163D487" w14:textId="77777777" w:rsidR="002F0A8D" w:rsidRPr="000C043C" w:rsidRDefault="008C260D">
      <w:pPr>
        <w:rPr>
          <w:rFonts w:asciiTheme="minorHAnsi" w:hAnsiTheme="minorHAnsi"/>
        </w:rPr>
      </w:pPr>
      <w:r w:rsidRPr="000C043C">
        <w:rPr>
          <w:rFonts w:asciiTheme="minorHAnsi" w:hAnsiTheme="minorHAnsi"/>
        </w:rPr>
        <w:t>Sarah is the Director of Advertising and Acquisition at World Wildlife Fund and is based in New York City. Since joining WWF in 2019, her role has evolved to encompass leadership of donor acquisition and lead generation across key channels including F2F, DRTV, online advertising, and online lead generation. Prior to her work in the nonprofit sector, Sarah held account management roles at advertising agencies and later joined Mattel, where she focused on brand marketing for American Girl</w:t>
      </w:r>
    </w:p>
    <w:p w14:paraId="6BB9E253" w14:textId="77777777" w:rsidR="002F0A8D" w:rsidRPr="000C043C" w:rsidRDefault="002F0A8D">
      <w:pPr>
        <w:rPr>
          <w:rFonts w:asciiTheme="minorHAnsi" w:hAnsiTheme="minorHAnsi"/>
        </w:rPr>
      </w:pPr>
    </w:p>
    <w:p w14:paraId="04A64B48" w14:textId="77777777" w:rsidR="002F0A8D" w:rsidRPr="000C043C" w:rsidRDefault="008C260D">
      <w:pPr>
        <w:pStyle w:val="Heading2"/>
        <w:rPr>
          <w:rFonts w:asciiTheme="minorHAnsi" w:hAnsiTheme="minorHAnsi"/>
        </w:rPr>
      </w:pPr>
      <w:bookmarkStart w:id="4" w:name="_heading=h.wl65irsf6g1c" w:colFirst="0" w:colLast="0"/>
      <w:bookmarkEnd w:id="4"/>
      <w:r w:rsidRPr="000C043C">
        <w:rPr>
          <w:rFonts w:asciiTheme="minorHAnsi" w:hAnsiTheme="minorHAnsi"/>
        </w:rPr>
        <w:t>Henrique (Alexander) Drummond, Member Services Associate, Professional Face-To-Face Fundraising Association (PFFA)</w:t>
      </w:r>
    </w:p>
    <w:p w14:paraId="1D449156" w14:textId="77777777" w:rsidR="002F0A8D" w:rsidRPr="000C043C" w:rsidRDefault="008C260D">
      <w:pPr>
        <w:rPr>
          <w:rFonts w:asciiTheme="minorHAnsi" w:hAnsiTheme="minorHAnsi"/>
        </w:rPr>
      </w:pPr>
      <w:r w:rsidRPr="000C043C">
        <w:rPr>
          <w:rFonts w:asciiTheme="minorHAnsi" w:hAnsiTheme="minorHAnsi"/>
        </w:rPr>
        <w:t>Henrique is the Member Services Associate at the Professional Face-to-Face Fundraising Association (PFFA), where he leads member engagement, communications, and administrative operations. He serves as the primary point of contact for PFFA members, overseeing membership outreach, retention, and support while managing key projects, events, and communications.</w:t>
      </w:r>
    </w:p>
    <w:p w14:paraId="3AE699B9" w14:textId="77777777" w:rsidR="002F0A8D" w:rsidRPr="000C043C" w:rsidRDefault="008C260D">
      <w:pPr>
        <w:rPr>
          <w:rFonts w:asciiTheme="minorHAnsi" w:hAnsiTheme="minorHAnsi"/>
        </w:rPr>
      </w:pPr>
      <w:r w:rsidRPr="000C043C">
        <w:rPr>
          <w:rFonts w:asciiTheme="minorHAnsi" w:hAnsiTheme="minorHAnsi"/>
          <w:lang w:val="en-US"/>
        </w:rPr>
        <w:t>With a background in campaign operations and grassroots organizing, Henrique has managed large-scale voter outreach and advocacy initiatives. As the State Operations Director for Revolution Field Strategies, he led direct voter contact campaigns for the Democratic National Committee, handling recruitment, compliance, payroll, and logistics.</w:t>
      </w:r>
    </w:p>
    <w:p w14:paraId="3B8F1790" w14:textId="77777777" w:rsidR="002F0A8D" w:rsidRPr="000C043C" w:rsidRDefault="008C260D">
      <w:pPr>
        <w:rPr>
          <w:rFonts w:asciiTheme="minorHAnsi" w:hAnsiTheme="minorHAnsi"/>
        </w:rPr>
      </w:pPr>
      <w:r w:rsidRPr="000C043C">
        <w:rPr>
          <w:rFonts w:asciiTheme="minorHAnsi" w:hAnsiTheme="minorHAnsi"/>
        </w:rPr>
        <w:t>Previously, he served as an Assistant State Director with Advanced Micro Targeting, Inc., leading field teams across multiple states for ballot initiatives on abortion rights, open primaries, and minimum wage increases. His experience also includes graphic/fashion design and technical illustration, and he is a graduate of Valley Forge Military Academy.</w:t>
      </w:r>
    </w:p>
    <w:p w14:paraId="23DE523C" w14:textId="77777777" w:rsidR="002F0A8D" w:rsidRPr="000C043C" w:rsidRDefault="002F0A8D">
      <w:pPr>
        <w:rPr>
          <w:rFonts w:asciiTheme="minorHAnsi" w:hAnsiTheme="minorHAnsi"/>
        </w:rPr>
      </w:pPr>
    </w:p>
    <w:p w14:paraId="763F3433" w14:textId="77777777" w:rsidR="002F0A8D" w:rsidRPr="000C043C" w:rsidRDefault="008C260D">
      <w:pPr>
        <w:pStyle w:val="Heading2"/>
        <w:rPr>
          <w:rFonts w:asciiTheme="minorHAnsi" w:hAnsiTheme="minorHAnsi"/>
        </w:rPr>
      </w:pPr>
      <w:bookmarkStart w:id="5" w:name="_heading=h.k6utk92vqgci" w:colFirst="0" w:colLast="0"/>
      <w:bookmarkEnd w:id="5"/>
      <w:r w:rsidRPr="000C043C">
        <w:rPr>
          <w:rFonts w:asciiTheme="minorHAnsi" w:hAnsiTheme="minorHAnsi"/>
        </w:rPr>
        <w:t>Paige Grainger, Senior Principal Strategic Consultant, Blackbaud</w:t>
      </w:r>
    </w:p>
    <w:p w14:paraId="14E30D76" w14:textId="77777777" w:rsidR="002F0A8D" w:rsidRPr="000C043C" w:rsidRDefault="008C260D">
      <w:pPr>
        <w:rPr>
          <w:rFonts w:asciiTheme="minorHAnsi" w:hAnsiTheme="minorHAnsi"/>
        </w:rPr>
      </w:pPr>
      <w:r w:rsidRPr="000C043C">
        <w:rPr>
          <w:rFonts w:asciiTheme="minorHAnsi" w:hAnsiTheme="minorHAnsi"/>
          <w:lang w:val="en-US"/>
        </w:rPr>
        <w:t xml:space="preserve">Paige joined Blackbaud’s </w:t>
      </w:r>
      <w:proofErr w:type="spellStart"/>
      <w:r w:rsidRPr="000C043C">
        <w:rPr>
          <w:rFonts w:asciiTheme="minorHAnsi" w:hAnsiTheme="minorHAnsi"/>
          <w:lang w:val="en-US"/>
        </w:rPr>
        <w:t>donorCentrics</w:t>
      </w:r>
      <w:proofErr w:type="spellEnd"/>
      <w:r w:rsidRPr="000C043C">
        <w:rPr>
          <w:rFonts w:asciiTheme="minorHAnsi" w:hAnsiTheme="minorHAnsi"/>
          <w:lang w:val="en-US"/>
        </w:rPr>
        <w:t>® team in 2008 after 15 years in the nonprofit industry using many of Blackbaud’s analytics tools to analyze and guide direct response fundraising programs, including direct mail, online giving, face-to-face, and DRTV fundraising. Her areas of expertise include collaborative benchmarking facilitation with a focus on monthly and multi-channel giving trends.</w:t>
      </w:r>
    </w:p>
    <w:p w14:paraId="6A0A1094" w14:textId="77777777" w:rsidR="002F0A8D" w:rsidRPr="000C043C" w:rsidRDefault="008C260D">
      <w:pPr>
        <w:rPr>
          <w:rFonts w:asciiTheme="minorHAnsi" w:hAnsiTheme="minorHAnsi"/>
        </w:rPr>
      </w:pPr>
      <w:r w:rsidRPr="000C043C">
        <w:rPr>
          <w:rFonts w:asciiTheme="minorHAnsi" w:hAnsiTheme="minorHAnsi"/>
          <w:lang w:val="en-US"/>
        </w:rPr>
        <w:t xml:space="preserve">Prior to Blackbaud, Paige was an account director at Epsilon, a direct marketing agency. She also spent 10 years working for nonprofit fundraising programs, managing direct response and special events for the Paralyzed Veterans of America and Special Olympics International. She also served on the advisory board for the International Fundraising Congress from 2015 to 2017 and is a frequent speaker on international fundraising and monthly giving trends. During her time at Blackbaud, Paige helped to expand the </w:t>
      </w:r>
      <w:proofErr w:type="spellStart"/>
      <w:r w:rsidRPr="000C043C">
        <w:rPr>
          <w:rFonts w:asciiTheme="minorHAnsi" w:hAnsiTheme="minorHAnsi"/>
          <w:lang w:val="en-US"/>
        </w:rPr>
        <w:t>donorCentrics</w:t>
      </w:r>
      <w:proofErr w:type="spellEnd"/>
      <w:r w:rsidRPr="000C043C">
        <w:rPr>
          <w:rFonts w:asciiTheme="minorHAnsi" w:hAnsiTheme="minorHAnsi"/>
          <w:lang w:val="en-US"/>
        </w:rPr>
        <w:t xml:space="preserve"> analytics tools beyond the United States, including facilitating global collaborative benchmarking meetings in the UK, Canada, Germany, and Australia.</w:t>
      </w:r>
    </w:p>
    <w:p w14:paraId="52E56223" w14:textId="77777777" w:rsidR="002F0A8D" w:rsidRPr="000C043C" w:rsidRDefault="002F0A8D">
      <w:pPr>
        <w:rPr>
          <w:rFonts w:asciiTheme="minorHAnsi" w:hAnsiTheme="minorHAnsi"/>
        </w:rPr>
      </w:pPr>
    </w:p>
    <w:p w14:paraId="5326DC59" w14:textId="77777777" w:rsidR="002F0A8D" w:rsidRPr="000C043C" w:rsidRDefault="008C260D">
      <w:pPr>
        <w:pStyle w:val="Heading2"/>
        <w:rPr>
          <w:rFonts w:asciiTheme="minorHAnsi" w:hAnsiTheme="minorHAnsi"/>
        </w:rPr>
      </w:pPr>
      <w:bookmarkStart w:id="6" w:name="_heading=h.ncauafk1ya4j"/>
      <w:bookmarkEnd w:id="6"/>
      <w:r w:rsidRPr="000C043C">
        <w:rPr>
          <w:rFonts w:asciiTheme="minorHAnsi" w:hAnsiTheme="minorHAnsi"/>
          <w:lang w:val="en-US"/>
        </w:rPr>
        <w:t>Kyle Houtzer, Senior Account Manager, OneSixty International</w:t>
      </w:r>
    </w:p>
    <w:p w14:paraId="7C4BCB50" w14:textId="77777777" w:rsidR="002F0A8D" w:rsidRPr="000C043C" w:rsidRDefault="008C260D">
      <w:pPr>
        <w:rPr>
          <w:rFonts w:asciiTheme="minorHAnsi" w:hAnsiTheme="minorHAnsi"/>
        </w:rPr>
      </w:pPr>
      <w:r w:rsidRPr="000C043C">
        <w:rPr>
          <w:rFonts w:asciiTheme="minorHAnsi" w:hAnsiTheme="minorHAnsi"/>
          <w:lang w:val="en-US"/>
        </w:rPr>
        <w:t>With over a decade of experience in face-to-face fundraising, Kyle brings a deep understanding of the industry from the fundraiser's perspective. Starting as an entry-level fundraiser fresh out of college, he’s grown through roles including team leader, campaign manager, senior manager, and national operations manager. Kyle now works as a Senior Account Manager at One Sixty International, focusing on overseeing the support and development of the company's U.S. charity partnerships. His passion for connecting people to great causes continues to drive his work every day.</w:t>
      </w:r>
    </w:p>
    <w:p w14:paraId="07547A01" w14:textId="77777777" w:rsidR="002F0A8D" w:rsidRPr="000C043C" w:rsidRDefault="002F0A8D">
      <w:pPr>
        <w:rPr>
          <w:rFonts w:asciiTheme="minorHAnsi" w:hAnsiTheme="minorHAnsi"/>
        </w:rPr>
      </w:pPr>
    </w:p>
    <w:p w14:paraId="7869705D" w14:textId="77777777" w:rsidR="002F0A8D" w:rsidRPr="000C043C" w:rsidRDefault="008C260D">
      <w:pPr>
        <w:pStyle w:val="Heading2"/>
        <w:rPr>
          <w:rFonts w:asciiTheme="minorHAnsi" w:hAnsiTheme="minorHAnsi"/>
        </w:rPr>
      </w:pPr>
      <w:bookmarkStart w:id="7" w:name="_heading=h.vcxfeldy3u54" w:colFirst="0" w:colLast="0"/>
      <w:bookmarkEnd w:id="7"/>
      <w:r w:rsidRPr="000C043C">
        <w:rPr>
          <w:rFonts w:asciiTheme="minorHAnsi" w:hAnsiTheme="minorHAnsi"/>
        </w:rPr>
        <w:t>Michael Johnston, President and Founder, HJC</w:t>
      </w:r>
    </w:p>
    <w:p w14:paraId="08A88E1A" w14:textId="77777777" w:rsidR="002F0A8D" w:rsidRPr="000C043C" w:rsidRDefault="008C260D">
      <w:pPr>
        <w:rPr>
          <w:rFonts w:asciiTheme="minorHAnsi" w:hAnsiTheme="minorHAnsi"/>
        </w:rPr>
      </w:pPr>
      <w:r w:rsidRPr="000C043C">
        <w:rPr>
          <w:rFonts w:asciiTheme="minorHAnsi" w:hAnsiTheme="minorHAnsi"/>
          <w:lang w:val="en-US"/>
        </w:rPr>
        <w:t>Michael Johnston is an internationally recognized leader in nonprofit and charity fundraising, with more than 36 years of expertise spanning digital fundraising, integrated fundraising, SMS text, direct mail, and face-to-face fundraising. He is the Founder and President of HJC, a Toronto-based consultancy that has partnered with hundreds of nonprofits across North America, Europe, Asia, and Latin America to grow sustainable fundraising programs.</w:t>
      </w:r>
    </w:p>
    <w:p w14:paraId="5043CB0F" w14:textId="126F37BE" w:rsidR="002F0A8D" w:rsidRPr="000C043C" w:rsidRDefault="008C260D">
      <w:pPr>
        <w:rPr>
          <w:rFonts w:asciiTheme="minorHAnsi" w:hAnsiTheme="minorHAnsi"/>
        </w:rPr>
      </w:pPr>
      <w:r w:rsidRPr="000C043C">
        <w:rPr>
          <w:rFonts w:asciiTheme="minorHAnsi" w:hAnsiTheme="minorHAnsi"/>
        </w:rPr>
        <w:lastRenderedPageBreak/>
        <w:t>Michael helped plan and launch the Canadian Red Cross’s face-to-face program, introduced face-to-face fundraising to the healthcare philanthropy sector, and worked closely with SOS Children’s Villages Canada to help maximize the return on their face-to-face acquisition programs. He also introduced the first online giving forms for Amnesty International and Greenpeace in the late 1990s, positioning himself as an early innovator in digital philanthropy.</w:t>
      </w:r>
    </w:p>
    <w:p w14:paraId="07459315" w14:textId="0E0BB685" w:rsidR="002F0A8D" w:rsidRPr="000C043C" w:rsidRDefault="008C260D">
      <w:pPr>
        <w:rPr>
          <w:rFonts w:asciiTheme="minorHAnsi" w:hAnsiTheme="minorHAnsi"/>
        </w:rPr>
      </w:pPr>
      <w:r w:rsidRPr="000C043C">
        <w:rPr>
          <w:rFonts w:asciiTheme="minorHAnsi" w:hAnsiTheme="minorHAnsi"/>
        </w:rPr>
        <w:t>Over his career, Michael has worked with hundreds of organizations around the world, including Médecins Sans Frontières/Doctors Without Borders, Save the Children, UNICEF, IRC, UNHCR, Amnesty International, and a wide range of children’s hospitals and healthcare foundations, food banks, humane organizations, and many others. He is well known for integrating behavioral science, journey mapping, and data-driven donor experience into modern fundraising practice.</w:t>
      </w:r>
    </w:p>
    <w:p w14:paraId="23AFE5BB" w14:textId="165AA667" w:rsidR="002F0A8D" w:rsidRPr="00910CCB" w:rsidRDefault="008C260D">
      <w:pPr>
        <w:rPr>
          <w:rFonts w:asciiTheme="minorHAnsi" w:hAnsiTheme="minorHAnsi"/>
        </w:rPr>
      </w:pPr>
      <w:r w:rsidRPr="000C043C">
        <w:rPr>
          <w:rFonts w:asciiTheme="minorHAnsi" w:hAnsiTheme="minorHAnsi"/>
        </w:rPr>
        <w:t>Michael has authored several influential books, including</w:t>
      </w:r>
      <w:r w:rsidR="00910CCB">
        <w:rPr>
          <w:rFonts w:asciiTheme="minorHAnsi" w:hAnsiTheme="minorHAnsi"/>
        </w:rPr>
        <w:t xml:space="preserve"> </w:t>
      </w:r>
      <w:r w:rsidRPr="00910CCB">
        <w:rPr>
          <w:rFonts w:asciiTheme="minorHAnsi" w:hAnsiTheme="minorHAnsi"/>
          <w:bCs/>
          <w:i/>
          <w:iCs/>
        </w:rPr>
        <w:t xml:space="preserve">The Fundraiser’s Guide to the </w:t>
      </w:r>
      <w:proofErr w:type="spellStart"/>
      <w:r w:rsidRPr="00910CCB">
        <w:rPr>
          <w:rFonts w:asciiTheme="minorHAnsi" w:hAnsiTheme="minorHAnsi"/>
          <w:bCs/>
          <w:i/>
          <w:iCs/>
        </w:rPr>
        <w:t>Internet</w:t>
      </w:r>
      <w:r w:rsidR="00910CCB">
        <w:rPr>
          <w:rFonts w:asciiTheme="minorHAnsi" w:hAnsiTheme="minorHAnsi"/>
          <w:bCs/>
          <w:i/>
          <w:iCs/>
        </w:rPr>
        <w:t>,</w:t>
      </w:r>
      <w:r w:rsidRPr="00910CCB">
        <w:rPr>
          <w:rFonts w:asciiTheme="minorHAnsi" w:hAnsiTheme="minorHAnsi"/>
          <w:bCs/>
          <w:i/>
          <w:iCs/>
        </w:rPr>
        <w:t>The</w:t>
      </w:r>
      <w:proofErr w:type="spellEnd"/>
      <w:r w:rsidRPr="00910CCB">
        <w:rPr>
          <w:rFonts w:asciiTheme="minorHAnsi" w:hAnsiTheme="minorHAnsi"/>
          <w:bCs/>
          <w:i/>
          <w:iCs/>
        </w:rPr>
        <w:t xml:space="preserve"> Nonprofit Guide to the Internet</w:t>
      </w:r>
      <w:r w:rsidR="00910CCB">
        <w:rPr>
          <w:rFonts w:asciiTheme="minorHAnsi" w:hAnsiTheme="minorHAnsi"/>
          <w:bCs/>
          <w:i/>
          <w:iCs/>
        </w:rPr>
        <w:t xml:space="preserve">, and </w:t>
      </w:r>
      <w:r w:rsidRPr="00910CCB">
        <w:rPr>
          <w:rFonts w:asciiTheme="minorHAnsi" w:hAnsiTheme="minorHAnsi"/>
          <w:bCs/>
          <w:i/>
          <w:iCs/>
        </w:rPr>
        <w:t>Direct Response Fund Raising: Mastering New Trends for Results (Wiley/NSFRE Fund Development Series)</w:t>
      </w:r>
      <w:r w:rsidR="00910CCB">
        <w:rPr>
          <w:rFonts w:asciiTheme="minorHAnsi" w:hAnsiTheme="minorHAnsi"/>
          <w:bCs/>
          <w:i/>
          <w:iCs/>
        </w:rPr>
        <w:t>.</w:t>
      </w:r>
    </w:p>
    <w:p w14:paraId="0124F3E2" w14:textId="77777777" w:rsidR="002F0A8D" w:rsidRPr="000C043C" w:rsidRDefault="008C260D">
      <w:pPr>
        <w:rPr>
          <w:rFonts w:asciiTheme="minorHAnsi" w:hAnsiTheme="minorHAnsi"/>
        </w:rPr>
      </w:pPr>
      <w:r w:rsidRPr="000C043C">
        <w:rPr>
          <w:rFonts w:asciiTheme="minorHAnsi" w:hAnsiTheme="minorHAnsi"/>
          <w:lang w:val="en-US"/>
        </w:rPr>
        <w:t xml:space="preserve">He has been a long-time contributor to sector publications such as The </w:t>
      </w:r>
      <w:proofErr w:type="spellStart"/>
      <w:r w:rsidRPr="000C043C">
        <w:rPr>
          <w:rFonts w:asciiTheme="minorHAnsi" w:hAnsiTheme="minorHAnsi"/>
          <w:lang w:val="en-US"/>
        </w:rPr>
        <w:t>NonProfit</w:t>
      </w:r>
      <w:proofErr w:type="spellEnd"/>
      <w:r w:rsidRPr="000C043C">
        <w:rPr>
          <w:rFonts w:asciiTheme="minorHAnsi" w:hAnsiTheme="minorHAnsi"/>
          <w:lang w:val="en-US"/>
        </w:rPr>
        <w:t xml:space="preserve"> Times, and has taught at Seton Hall University, LaSalle University, and for major sector events worldwide. He is a past board member and current member of the Association of Fundraising Professionals (AFP), and has served on AFP’s Volunteer Online Council based in Alexandria, VA.</w:t>
      </w:r>
    </w:p>
    <w:p w14:paraId="7E3EB521" w14:textId="77777777" w:rsidR="002F0A8D" w:rsidRPr="000C043C" w:rsidRDefault="008C260D">
      <w:pPr>
        <w:rPr>
          <w:rFonts w:asciiTheme="minorHAnsi" w:hAnsiTheme="minorHAnsi"/>
        </w:rPr>
      </w:pPr>
      <w:r w:rsidRPr="000C043C">
        <w:rPr>
          <w:rFonts w:asciiTheme="minorHAnsi" w:hAnsiTheme="minorHAnsi"/>
        </w:rPr>
        <w:t>Michael is a frequent speaker at global conferences, including IFC (International Fundraising Congress), AFP ICON, The Collaborative, and more — and continues to lead HJC in helping organizations evolve their digital acquisition, mid-level, face-to-face, and loyalty programs in today’s dynamic fundraising landscape.</w:t>
      </w:r>
    </w:p>
    <w:p w14:paraId="6537F28F" w14:textId="77777777" w:rsidR="002F0A8D" w:rsidRPr="000C043C" w:rsidRDefault="002F0A8D">
      <w:pPr>
        <w:rPr>
          <w:rFonts w:asciiTheme="minorHAnsi" w:hAnsiTheme="minorHAnsi"/>
        </w:rPr>
      </w:pPr>
    </w:p>
    <w:p w14:paraId="1423FE9E" w14:textId="77777777" w:rsidR="002F0A8D" w:rsidRPr="000C043C" w:rsidRDefault="008C260D">
      <w:pPr>
        <w:pStyle w:val="Heading2"/>
        <w:rPr>
          <w:rFonts w:asciiTheme="minorHAnsi" w:hAnsiTheme="minorHAnsi"/>
        </w:rPr>
      </w:pPr>
      <w:bookmarkStart w:id="8" w:name="_heading=h.60z2lp51zv1n" w:colFirst="0" w:colLast="0"/>
      <w:bookmarkEnd w:id="8"/>
      <w:r w:rsidRPr="000C043C">
        <w:rPr>
          <w:rFonts w:asciiTheme="minorHAnsi" w:hAnsiTheme="minorHAnsi"/>
        </w:rPr>
        <w:t>Gavin Nelson, Territory Coordinator, Professional Face-To-Face Fundraising Association (PFFA)</w:t>
      </w:r>
    </w:p>
    <w:p w14:paraId="17208DF7" w14:textId="77777777" w:rsidR="002F0A8D" w:rsidRPr="000C043C" w:rsidRDefault="008C260D">
      <w:pPr>
        <w:rPr>
          <w:rFonts w:asciiTheme="minorHAnsi" w:hAnsiTheme="minorHAnsi"/>
        </w:rPr>
      </w:pPr>
      <w:r w:rsidRPr="000C043C">
        <w:rPr>
          <w:rFonts w:asciiTheme="minorHAnsi" w:hAnsiTheme="minorHAnsi"/>
        </w:rPr>
        <w:t>Gavin recently joined the PFFA in April as a part-time Member Territory Coordinator and is a dedicated resource for members for all things territory development, management, coordination, and resolution.</w:t>
      </w:r>
    </w:p>
    <w:p w14:paraId="5E9B08DE" w14:textId="77777777" w:rsidR="002F0A8D" w:rsidRPr="000C043C" w:rsidRDefault="008C260D">
      <w:pPr>
        <w:rPr>
          <w:rFonts w:asciiTheme="minorHAnsi" w:hAnsiTheme="minorHAnsi"/>
        </w:rPr>
      </w:pPr>
      <w:r w:rsidRPr="000C043C">
        <w:rPr>
          <w:rFonts w:asciiTheme="minorHAnsi" w:hAnsiTheme="minorHAnsi"/>
        </w:rPr>
        <w:t>Gavin's primary mission is to ensure member support when teams are in the field in the United States and lead projects for territory preservation, expansion, and the conversion of Google grids to ATMS systems.</w:t>
      </w:r>
    </w:p>
    <w:p w14:paraId="0340384F" w14:textId="77777777" w:rsidR="002F0A8D" w:rsidRPr="000C043C" w:rsidRDefault="008C260D">
      <w:pPr>
        <w:rPr>
          <w:rFonts w:asciiTheme="minorHAnsi" w:hAnsiTheme="minorHAnsi"/>
        </w:rPr>
      </w:pPr>
      <w:r w:rsidRPr="000C043C">
        <w:rPr>
          <w:rFonts w:asciiTheme="minorHAnsi" w:hAnsiTheme="minorHAnsi"/>
        </w:rPr>
        <w:lastRenderedPageBreak/>
        <w:t>Gavin brings experience in grassroots engagement, regional operations, and volunteer coordination, including leadership roles at Americans for Prosperity and Trust in the Mission PAC. He works closely with PFFA members to ensure consistency and fairness across site access and territory management.</w:t>
      </w:r>
    </w:p>
    <w:p w14:paraId="6DFB9E20" w14:textId="77777777" w:rsidR="002F0A8D" w:rsidRPr="000C043C" w:rsidRDefault="002F0A8D">
      <w:pPr>
        <w:rPr>
          <w:rFonts w:asciiTheme="minorHAnsi" w:hAnsiTheme="minorHAnsi"/>
        </w:rPr>
      </w:pPr>
    </w:p>
    <w:p w14:paraId="3C504C59" w14:textId="77777777" w:rsidR="002F0A8D" w:rsidRPr="000C043C" w:rsidRDefault="008C260D">
      <w:pPr>
        <w:pStyle w:val="Heading2"/>
        <w:rPr>
          <w:rFonts w:asciiTheme="minorHAnsi" w:hAnsiTheme="minorHAnsi"/>
        </w:rPr>
      </w:pPr>
      <w:r w:rsidRPr="000C043C">
        <w:rPr>
          <w:rFonts w:asciiTheme="minorHAnsi" w:hAnsiTheme="minorHAnsi"/>
        </w:rPr>
        <w:t>Erica Waasdorp, President, A Direct Solution</w:t>
      </w:r>
    </w:p>
    <w:p w14:paraId="14875403" w14:textId="77777777" w:rsidR="002F0A8D" w:rsidRPr="000C043C" w:rsidRDefault="008C260D">
      <w:pPr>
        <w:rPr>
          <w:rFonts w:asciiTheme="minorHAnsi" w:hAnsiTheme="minorHAnsi"/>
        </w:rPr>
      </w:pPr>
      <w:r w:rsidRPr="000C043C">
        <w:rPr>
          <w:rFonts w:asciiTheme="minorHAnsi" w:hAnsiTheme="minorHAnsi"/>
          <w:lang w:val="en-US"/>
        </w:rPr>
        <w:t xml:space="preserve">Erica Waasdorp is the President of A Direct Solution, located on Cape Cod, Massachusetts. Erica lives and breathes direct response and fundraising and can be considered a </w:t>
      </w:r>
      <w:proofErr w:type="spellStart"/>
      <w:r w:rsidRPr="000C043C">
        <w:rPr>
          <w:rFonts w:asciiTheme="minorHAnsi" w:hAnsiTheme="minorHAnsi"/>
          <w:lang w:val="en-US"/>
        </w:rPr>
        <w:t>Philanthropyholic</w:t>
      </w:r>
      <w:proofErr w:type="spellEnd"/>
      <w:r w:rsidRPr="000C043C">
        <w:rPr>
          <w:rFonts w:asciiTheme="minorHAnsi" w:hAnsiTheme="minorHAnsi"/>
          <w:lang w:val="en-US"/>
        </w:rPr>
        <w:t>.</w:t>
      </w:r>
    </w:p>
    <w:p w14:paraId="090E9924" w14:textId="77777777" w:rsidR="002F0A8D" w:rsidRPr="000C043C" w:rsidRDefault="008C260D">
      <w:pPr>
        <w:rPr>
          <w:rFonts w:asciiTheme="minorHAnsi" w:hAnsiTheme="minorHAnsi"/>
        </w:rPr>
      </w:pPr>
      <w:r w:rsidRPr="000C043C">
        <w:rPr>
          <w:rFonts w:asciiTheme="minorHAnsi" w:hAnsiTheme="minorHAnsi"/>
        </w:rPr>
        <w:t>She works with non-profit clients all over the country as well as internationally, helping them with their appeals and monthly giving. She is also the former US Ambassador for the International Fundraising Congress (IFC), www.resource-alliance.org</w:t>
      </w:r>
    </w:p>
    <w:p w14:paraId="1479E3D8" w14:textId="77777777" w:rsidR="002F0A8D" w:rsidRPr="000C043C" w:rsidRDefault="008C260D">
      <w:pPr>
        <w:rPr>
          <w:rFonts w:asciiTheme="minorHAnsi" w:hAnsiTheme="minorHAnsi"/>
        </w:rPr>
      </w:pPr>
      <w:r w:rsidRPr="000C043C">
        <w:rPr>
          <w:rFonts w:asciiTheme="minorHAnsi" w:hAnsiTheme="minorHAnsi"/>
          <w:lang w:val="en-US"/>
        </w:rPr>
        <w:t>Erica Waasdorp published two books on monthly giving. Her first Monthly Giving. The Sleeping Giant, published in 2012, and Monthly Giving Made Easy, a How-To Guide, published in May of 2021. She created the Monthly Donor Road Map and several e-books to include the Monthly Donor Retention Play Book and many other resources. Erica is an AFP Master Trainer, and she regularly blogs and presents in person or virtually on appeals, direct mail, and monthly giving.</w:t>
      </w:r>
    </w:p>
    <w:p w14:paraId="479AF2F8" w14:textId="77777777" w:rsidR="002F0A8D" w:rsidRPr="000C043C" w:rsidRDefault="008C260D">
      <w:pPr>
        <w:rPr>
          <w:rFonts w:asciiTheme="minorHAnsi" w:hAnsiTheme="minorHAnsi"/>
        </w:rPr>
      </w:pPr>
      <w:r w:rsidRPr="000C043C">
        <w:rPr>
          <w:rFonts w:asciiTheme="minorHAnsi" w:hAnsiTheme="minorHAnsi"/>
        </w:rPr>
        <w:t xml:space="preserve">For more information, contact Erica at </w:t>
      </w:r>
      <w:hyperlink r:id="rId16">
        <w:r w:rsidRPr="000C043C">
          <w:rPr>
            <w:rFonts w:asciiTheme="minorHAnsi" w:hAnsiTheme="minorHAnsi"/>
            <w:color w:val="1155CC"/>
            <w:u w:val="single"/>
          </w:rPr>
          <w:t>erica@adirectsolution.com</w:t>
        </w:r>
      </w:hyperlink>
      <w:r w:rsidRPr="000C043C">
        <w:rPr>
          <w:rFonts w:asciiTheme="minorHAnsi" w:hAnsiTheme="minorHAnsi"/>
        </w:rPr>
        <w:t xml:space="preserve"> or see </w:t>
      </w:r>
      <w:hyperlink r:id="rId17">
        <w:r w:rsidRPr="000C043C">
          <w:rPr>
            <w:rFonts w:asciiTheme="minorHAnsi" w:hAnsiTheme="minorHAnsi"/>
            <w:color w:val="1155CC"/>
            <w:u w:val="single"/>
          </w:rPr>
          <w:t>www.adirectsolution.com</w:t>
        </w:r>
      </w:hyperlink>
    </w:p>
    <w:p w14:paraId="3A0FF5F2" w14:textId="1EB5FBD6" w:rsidR="002F0A8D" w:rsidRPr="000C043C" w:rsidRDefault="002F0A8D" w:rsidP="002545AE">
      <w:pPr>
        <w:tabs>
          <w:tab w:val="left" w:pos="8660"/>
        </w:tabs>
        <w:rPr>
          <w:rFonts w:asciiTheme="minorHAnsi" w:hAnsiTheme="minorHAnsi"/>
        </w:rPr>
      </w:pPr>
    </w:p>
    <w:sectPr w:rsidR="002F0A8D" w:rsidRPr="000C043C">
      <w:headerReference w:type="default" r:id="rId18"/>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BEB8B" w14:textId="77777777" w:rsidR="002078EC" w:rsidRDefault="002078EC">
      <w:pPr>
        <w:spacing w:after="0" w:line="240" w:lineRule="auto"/>
      </w:pPr>
      <w:r>
        <w:separator/>
      </w:r>
    </w:p>
  </w:endnote>
  <w:endnote w:type="continuationSeparator" w:id="0">
    <w:p w14:paraId="19387C75" w14:textId="77777777" w:rsidR="002078EC" w:rsidRDefault="00207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embedRegular r:id="rId1" w:fontKey="{7BBB58EC-535A-460F-A237-905D974F229D}"/>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2" w:fontKey="{F2C54272-5B29-4D54-B972-85C0503FE25C}"/>
    <w:embedBold r:id="rId3" w:fontKey="{0B4086DF-3F7F-4D23-8D51-9C3D57F5A904}"/>
    <w:embedItalic r:id="rId4" w:fontKey="{7FC473FF-028C-470D-A35E-E4815453A7D8}"/>
    <w:embedBoldItalic r:id="rId5" w:fontKey="{E92ED4C5-48F9-4035-9E63-310BCACAEE81}"/>
  </w:font>
  <w:font w:name="Play">
    <w:altName w:val="Calibri"/>
    <w:charset w:val="00"/>
    <w:family w:val="auto"/>
    <w:pitch w:val="default"/>
    <w:embedRegular r:id="rId6" w:fontKey="{AA6A3243-70B7-4FFE-964F-648F1AC17182}"/>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7" w:fontKey="{4667EF4A-9FD6-44C9-BE5F-FD6D5EF191FE}"/>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7348461"/>
      <w:docPartObj>
        <w:docPartGallery w:val="Page Numbers (Bottom of Page)"/>
        <w:docPartUnique/>
      </w:docPartObj>
    </w:sdtPr>
    <w:sdtEndPr>
      <w:rPr>
        <w:color w:val="7F7F7F" w:themeColor="background1" w:themeShade="7F"/>
        <w:spacing w:val="60"/>
      </w:rPr>
    </w:sdtEndPr>
    <w:sdtContent>
      <w:p w14:paraId="3259476C" w14:textId="6752FA54" w:rsidR="002545AE" w:rsidRDefault="002545A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0C96E33" w14:textId="77777777" w:rsidR="002545AE" w:rsidRDefault="00254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A3447" w14:textId="77777777" w:rsidR="002078EC" w:rsidRDefault="002078EC">
      <w:pPr>
        <w:spacing w:after="0" w:line="240" w:lineRule="auto"/>
      </w:pPr>
      <w:r>
        <w:separator/>
      </w:r>
    </w:p>
  </w:footnote>
  <w:footnote w:type="continuationSeparator" w:id="0">
    <w:p w14:paraId="6F1BB1D4" w14:textId="77777777" w:rsidR="002078EC" w:rsidRDefault="00207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653A" w14:textId="3E404EBD" w:rsidR="002F0A8D" w:rsidRDefault="002F0A8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CE0C2E"/>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75971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embedTrueTypeFont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A8D"/>
    <w:rsid w:val="000C043C"/>
    <w:rsid w:val="000F2BCC"/>
    <w:rsid w:val="00180424"/>
    <w:rsid w:val="002078EC"/>
    <w:rsid w:val="002545AE"/>
    <w:rsid w:val="0027410F"/>
    <w:rsid w:val="002F0A8D"/>
    <w:rsid w:val="002F4936"/>
    <w:rsid w:val="003075E3"/>
    <w:rsid w:val="003D4311"/>
    <w:rsid w:val="00462798"/>
    <w:rsid w:val="004847EC"/>
    <w:rsid w:val="00771262"/>
    <w:rsid w:val="007C27AB"/>
    <w:rsid w:val="0085082B"/>
    <w:rsid w:val="008C260D"/>
    <w:rsid w:val="00910CCB"/>
    <w:rsid w:val="009746B1"/>
    <w:rsid w:val="00AC6E7D"/>
    <w:rsid w:val="00B168D8"/>
    <w:rsid w:val="00BA645E"/>
    <w:rsid w:val="00D80B64"/>
    <w:rsid w:val="00E6798C"/>
    <w:rsid w:val="00F44D14"/>
    <w:rsid w:val="00F97CA2"/>
    <w:rsid w:val="00FC616C"/>
    <w:rsid w:val="0B555979"/>
    <w:rsid w:val="14198829"/>
    <w:rsid w:val="177D7ABF"/>
    <w:rsid w:val="21B1D3F9"/>
    <w:rsid w:val="224EA805"/>
    <w:rsid w:val="41432B29"/>
    <w:rsid w:val="41BBE747"/>
    <w:rsid w:val="420EFE65"/>
    <w:rsid w:val="4A871BC0"/>
    <w:rsid w:val="4AC530DE"/>
    <w:rsid w:val="4DA0582A"/>
    <w:rsid w:val="4E15B851"/>
    <w:rsid w:val="54F29689"/>
    <w:rsid w:val="567A8484"/>
    <w:rsid w:val="59F6725C"/>
    <w:rsid w:val="7CE795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85C1C"/>
  <w15:docId w15:val="{08E5F418-7019-4365-8D87-DC326B4A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 w:eastAsia="ja-JP"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i/>
      <w:color w:val="0F4761"/>
    </w:rPr>
  </w:style>
  <w:style w:type="paragraph" w:styleId="Heading5">
    <w:name w:val="heading 5"/>
    <w:basedOn w:val="Normal"/>
    <w:next w:val="Normal"/>
    <w:link w:val="Heading5Char"/>
    <w:uiPriority w:val="9"/>
    <w:semiHidden/>
    <w:unhideWhenUsed/>
    <w:qFormat/>
    <w:pPr>
      <w:keepNext/>
      <w:keepLines/>
      <w:spacing w:before="80" w:after="40"/>
      <w:outlineLvl w:val="4"/>
    </w:pPr>
    <w:rPr>
      <w:color w:val="0F4761"/>
    </w:rPr>
  </w:style>
  <w:style w:type="paragraph" w:styleId="Heading6">
    <w:name w:val="heading 6"/>
    <w:basedOn w:val="Normal"/>
    <w:next w:val="Normal"/>
    <w:link w:val="Heading6Char"/>
    <w:uiPriority w:val="9"/>
    <w:semiHidden/>
    <w:unhideWhenUsed/>
    <w:qFormat/>
    <w:pPr>
      <w:keepNext/>
      <w:keepLines/>
      <w:spacing w:before="40" w:after="0"/>
      <w:outlineLvl w:val="5"/>
    </w:pPr>
    <w:rPr>
      <w:i/>
      <w:color w:val="595959"/>
    </w:rPr>
  </w:style>
  <w:style w:type="paragraph" w:styleId="Heading7">
    <w:name w:val="heading 7"/>
    <w:basedOn w:val="Normal"/>
    <w:next w:val="Normal"/>
    <w:link w:val="Heading7Char"/>
    <w:uiPriority w:val="9"/>
    <w:semiHidden/>
    <w:unhideWhenUsed/>
    <w:qFormat/>
    <w:rsid w:val="001D67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7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7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pPr>
      <w:spacing w:after="80" w:line="240" w:lineRule="auto"/>
    </w:pPr>
    <w:rPr>
      <w:rFonts w:ascii="Play" w:eastAsia="Play" w:hAnsi="Play" w:cs="Play"/>
      <w:sz w:val="56"/>
      <w:szCs w:val="56"/>
    </w:rPr>
  </w:style>
  <w:style w:type="character" w:customStyle="1" w:styleId="Heading1Char">
    <w:name w:val="Heading 1 Char"/>
    <w:basedOn w:val="DefaultParagraphFont"/>
    <w:link w:val="Heading1"/>
    <w:uiPriority w:val="9"/>
    <w:rsid w:val="001D67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D67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67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67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67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67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7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7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70F"/>
    <w:rPr>
      <w:rFonts w:eastAsiaTheme="majorEastAsia" w:cstheme="majorBidi"/>
      <w:color w:val="272727" w:themeColor="text1" w:themeTint="D8"/>
    </w:rPr>
  </w:style>
  <w:style w:type="character" w:customStyle="1" w:styleId="TitleChar">
    <w:name w:val="Title Char"/>
    <w:basedOn w:val="DefaultParagraphFont"/>
    <w:link w:val="Title"/>
    <w:uiPriority w:val="10"/>
    <w:rsid w:val="001D670F"/>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1D67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70F"/>
    <w:pPr>
      <w:spacing w:before="160"/>
      <w:jc w:val="center"/>
    </w:pPr>
    <w:rPr>
      <w:i/>
      <w:iCs/>
      <w:color w:val="404040" w:themeColor="text1" w:themeTint="BF"/>
    </w:rPr>
  </w:style>
  <w:style w:type="character" w:customStyle="1" w:styleId="QuoteChar">
    <w:name w:val="Quote Char"/>
    <w:basedOn w:val="DefaultParagraphFont"/>
    <w:link w:val="Quote"/>
    <w:uiPriority w:val="29"/>
    <w:rsid w:val="001D670F"/>
    <w:rPr>
      <w:i/>
      <w:iCs/>
      <w:color w:val="404040" w:themeColor="text1" w:themeTint="BF"/>
    </w:rPr>
  </w:style>
  <w:style w:type="paragraph" w:styleId="ListParagraph">
    <w:name w:val="List Paragraph"/>
    <w:basedOn w:val="Normal"/>
    <w:uiPriority w:val="34"/>
    <w:qFormat/>
    <w:rsid w:val="001D670F"/>
    <w:pPr>
      <w:ind w:left="720"/>
      <w:contextualSpacing/>
    </w:pPr>
  </w:style>
  <w:style w:type="character" w:styleId="IntenseEmphasis">
    <w:name w:val="Intense Emphasis"/>
    <w:basedOn w:val="DefaultParagraphFont"/>
    <w:uiPriority w:val="21"/>
    <w:qFormat/>
    <w:rsid w:val="001D670F"/>
    <w:rPr>
      <w:i/>
      <w:iCs/>
      <w:color w:val="0F4761" w:themeColor="accent1" w:themeShade="BF"/>
    </w:rPr>
  </w:style>
  <w:style w:type="paragraph" w:styleId="IntenseQuote">
    <w:name w:val="Intense Quote"/>
    <w:basedOn w:val="Normal"/>
    <w:next w:val="Normal"/>
    <w:link w:val="IntenseQuoteChar"/>
    <w:uiPriority w:val="30"/>
    <w:qFormat/>
    <w:rsid w:val="001D67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670F"/>
    <w:rPr>
      <w:i/>
      <w:iCs/>
      <w:color w:val="0F4761" w:themeColor="accent1" w:themeShade="BF"/>
    </w:rPr>
  </w:style>
  <w:style w:type="character" w:styleId="IntenseReference">
    <w:name w:val="Intense Reference"/>
    <w:basedOn w:val="DefaultParagraphFont"/>
    <w:uiPriority w:val="32"/>
    <w:qFormat/>
    <w:rsid w:val="001D670F"/>
    <w:rPr>
      <w:b/>
      <w:bCs/>
      <w:smallCaps/>
      <w:color w:val="0F4761" w:themeColor="accent1" w:themeShade="BF"/>
      <w:spacing w:val="5"/>
    </w:rPr>
  </w:style>
  <w:style w:type="paragraph" w:styleId="Header">
    <w:name w:val="header"/>
    <w:basedOn w:val="Normal"/>
    <w:link w:val="HeaderChar"/>
    <w:uiPriority w:val="99"/>
    <w:unhideWhenUsed/>
    <w:rsid w:val="00AC1B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B22"/>
  </w:style>
  <w:style w:type="paragraph" w:styleId="Footer">
    <w:name w:val="footer"/>
    <w:basedOn w:val="Normal"/>
    <w:link w:val="FooterChar"/>
    <w:uiPriority w:val="99"/>
    <w:unhideWhenUsed/>
    <w:rsid w:val="00AC1B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B22"/>
  </w:style>
  <w:style w:type="character" w:styleId="Hyperlink">
    <w:name w:val="Hyperlink"/>
    <w:basedOn w:val="DefaultParagraphFont"/>
    <w:uiPriority w:val="99"/>
    <w:unhideWhenUsed/>
    <w:rsid w:val="00D920E4"/>
    <w:rPr>
      <w:color w:val="467886" w:themeColor="hyperlink"/>
      <w:u w:val="single"/>
    </w:rPr>
  </w:style>
  <w:style w:type="character" w:styleId="UnresolvedMention">
    <w:name w:val="Unresolved Mention"/>
    <w:basedOn w:val="DefaultParagraphFont"/>
    <w:uiPriority w:val="99"/>
    <w:semiHidden/>
    <w:unhideWhenUsed/>
    <w:rsid w:val="00D920E4"/>
    <w:rPr>
      <w:color w:val="605E5C"/>
      <w:shd w:val="clear" w:color="auto" w:fill="E1DFDD"/>
    </w:rPr>
  </w:style>
  <w:style w:type="paragraph" w:styleId="NormalWeb">
    <w:name w:val="Normal (Web)"/>
    <w:basedOn w:val="Normal"/>
    <w:uiPriority w:val="99"/>
    <w:semiHidden/>
    <w:unhideWhenUsed/>
    <w:rsid w:val="00E9774D"/>
    <w:rPr>
      <w:rFonts w:ascii="Times New Roman" w:hAnsi="Times New Roman" w:cs="Times New Roman"/>
    </w:rPr>
  </w:style>
  <w:style w:type="paragraph" w:styleId="Subtitle">
    <w:name w:val="Subtitle"/>
    <w:basedOn w:val="Normal"/>
    <w:next w:val="Normal"/>
    <w:link w:val="SubtitleChar"/>
    <w:uiPriority w:val="11"/>
    <w:qFormat/>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lobalfacesdirect.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nesixtyfundraising.com/" TargetMode="External"/><Relationship Id="rId17" Type="http://schemas.openxmlformats.org/officeDocument/2006/relationships/hyperlink" Target="http://www.adirectsolution.com" TargetMode="External"/><Relationship Id="rId2" Type="http://schemas.openxmlformats.org/officeDocument/2006/relationships/customXml" Target="../customXml/item2.xml"/><Relationship Id="rId16" Type="http://schemas.openxmlformats.org/officeDocument/2006/relationships/hyperlink" Target="mailto:erica@adirectsolutio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min.charityengine.net/dsp_ts_site.aspx?sid=34881"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uq9z32PMOpRF1Z5zTgpdmddt5w==">CgMxLjAyDmguczJxdzR5c2l4NHJnMg5oLjIybGJ4bHg0cDZ5MjIOaC55OWp3bjAxMWpubTEyDmguamVldGgyMWdodW96Mg5oLndsNjVpcnNmNmcxYzIOaC5rNnV0azkydnFnY2kyDmgubmNhdWFmazF5YTRqMg5oLnZjeGZlbGR5M3U1NDIOaC42MHoybHA1MXp2MW44AHIhMWdHa2loeV9MUkIzdTZtQktmZkc3Q01GZENTYW1aM2ZI</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8944a6-34fc-4f03-b446-b3653c5a6e63">
      <Terms xmlns="http://schemas.microsoft.com/office/infopath/2007/PartnerControls"/>
    </lcf76f155ced4ddcb4097134ff3c332f>
    <TaxCatchAll xmlns="d6610afe-0fad-4fee-acd9-f999ab6d56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6C88079AB74A44B51F362DBA74DCAF" ma:contentTypeVersion="15" ma:contentTypeDescription="Create a new document." ma:contentTypeScope="" ma:versionID="107ec5947280cb62e9656b079e62b947">
  <xsd:schema xmlns:xsd="http://www.w3.org/2001/XMLSchema" xmlns:xs="http://www.w3.org/2001/XMLSchema" xmlns:p="http://schemas.microsoft.com/office/2006/metadata/properties" xmlns:ns2="708944a6-34fc-4f03-b446-b3653c5a6e63" xmlns:ns3="d6610afe-0fad-4fee-acd9-f999ab6d569b" targetNamespace="http://schemas.microsoft.com/office/2006/metadata/properties" ma:root="true" ma:fieldsID="e0757cd46fb55c51a00d42d48686d60d" ns2:_="" ns3:_="">
    <xsd:import namespace="708944a6-34fc-4f03-b446-b3653c5a6e63"/>
    <xsd:import namespace="d6610afe-0fad-4fee-acd9-f999ab6d56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944a6-34fc-4f03-b446-b3653c5a6e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0066dd-3bac-4c21-9340-819b9f86e45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610afe-0fad-4fee-acd9-f999ab6d569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76ebe4-be4d-4ade-bde4-2c38a5cc2728}" ma:internalName="TaxCatchAll" ma:showField="CatchAllData" ma:web="d6610afe-0fad-4fee-acd9-f999ab6d569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0B037C-0ED8-44CE-8510-2DC6DAE0234B}">
  <ds:schemaRefs>
    <ds:schemaRef ds:uri="http://schemas.microsoft.com/office/2006/metadata/properties"/>
    <ds:schemaRef ds:uri="http://schemas.microsoft.com/office/infopath/2007/PartnerControls"/>
    <ds:schemaRef ds:uri="708944a6-34fc-4f03-b446-b3653c5a6e63"/>
    <ds:schemaRef ds:uri="d6610afe-0fad-4fee-acd9-f999ab6d569b"/>
  </ds:schemaRefs>
</ds:datastoreItem>
</file>

<file path=customXml/itemProps3.xml><?xml version="1.0" encoding="utf-8"?>
<ds:datastoreItem xmlns:ds="http://schemas.openxmlformats.org/officeDocument/2006/customXml" ds:itemID="{948153BE-CBB5-4AED-ABBB-BAAF93C8255D}">
  <ds:schemaRefs>
    <ds:schemaRef ds:uri="http://schemas.microsoft.com/sharepoint/v3/contenttype/forms"/>
  </ds:schemaRefs>
</ds:datastoreItem>
</file>

<file path=customXml/itemProps4.xml><?xml version="1.0" encoding="utf-8"?>
<ds:datastoreItem xmlns:ds="http://schemas.openxmlformats.org/officeDocument/2006/customXml" ds:itemID="{03885685-7B6E-4D43-8522-642C368B9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944a6-34fc-4f03-b446-b3653c5a6e63"/>
    <ds:schemaRef ds:uri="d6610afe-0fad-4fee-acd9-f999ab6d5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2955</Words>
  <Characters>16850</Characters>
  <Application>Microsoft Office Word</Application>
  <DocSecurity>0</DocSecurity>
  <Lines>140</Lines>
  <Paragraphs>39</Paragraphs>
  <ScaleCrop>false</ScaleCrop>
  <Company/>
  <LinksUpToDate>false</LinksUpToDate>
  <CharactersWithSpaces>19766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Bell</dc:creator>
  <cp:lastModifiedBy>sherry bell</cp:lastModifiedBy>
  <cp:revision>23</cp:revision>
  <dcterms:created xsi:type="dcterms:W3CDTF">2025-07-21T11:05:00Z</dcterms:created>
  <dcterms:modified xsi:type="dcterms:W3CDTF">2025-07-21T12:02:00Z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0x010100E76C88079AB74A44B51F362DBA74DCAF</vt:lpwstr>
  </property>
  <property fmtid="{D5CDD505-2E9C-101B-9397-08002B2CF9AE}" pid="3" name="MediaServiceImageTags">
    <vt:lpwstr/>
  </property>
</Properties>
</file>